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FF59"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0026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325FB13B" w14:textId="77777777" w:rsidR="00464E40" w:rsidRDefault="00464E40" w:rsidP="008D4068">
      <w:pPr>
        <w:shd w:val="clear" w:color="auto" w:fill="FFFFFF" w:themeFill="background1"/>
        <w:rPr>
          <w:rStyle w:val="Strong"/>
          <w:szCs w:val="18"/>
        </w:rPr>
      </w:pPr>
    </w:p>
    <w:p w14:paraId="1C1F023F" w14:textId="77777777" w:rsidR="00464E40" w:rsidRPr="00464E40" w:rsidRDefault="00464E40" w:rsidP="008D4068">
      <w:pPr>
        <w:shd w:val="clear" w:color="auto" w:fill="FFFFFF" w:themeFill="background1"/>
        <w:rPr>
          <w:b/>
          <w:bCs/>
          <w:color w:val="041425" w:themeColor="text1"/>
          <w:szCs w:val="18"/>
        </w:rPr>
      </w:pPr>
    </w:p>
    <w:p w14:paraId="6CA5EE3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34B1CC0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23ED7DDE" w14:textId="77777777" w:rsidR="00FE2312" w:rsidRDefault="00FE2312" w:rsidP="004D4723">
      <w:pPr>
        <w:pStyle w:val="Heading2"/>
        <w:numPr>
          <w:ilvl w:val="0"/>
          <w:numId w:val="0"/>
        </w:numPr>
        <w:rPr>
          <w:rFonts w:asciiTheme="minorHAnsi" w:hAnsiTheme="minorHAnsi" w:cstheme="minorHAnsi"/>
          <w:sz w:val="24"/>
          <w:szCs w:val="24"/>
        </w:rPr>
      </w:pPr>
    </w:p>
    <w:p w14:paraId="69026624"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7DB525AB"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1C1571A2"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EE10BE" w:rsidRPr="00DF7C48" w14:paraId="6A69C23B" w14:textId="77777777" w:rsidTr="00EE10BE">
        <w:tc>
          <w:tcPr>
            <w:tcW w:w="3813" w:type="dxa"/>
            <w:tcBorders>
              <w:left w:val="single" w:sz="4" w:space="0" w:color="auto"/>
              <w:right w:val="single" w:sz="4" w:space="0" w:color="auto"/>
            </w:tcBorders>
            <w:shd w:val="clear" w:color="auto" w:fill="F2F2F2" w:themeFill="background1" w:themeFillShade="F2"/>
          </w:tcPr>
          <w:p w14:paraId="29731ED0" w14:textId="77777777" w:rsidR="00EE10BE" w:rsidRPr="00DF7C48" w:rsidRDefault="00EE10BE" w:rsidP="00EE10BE">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4071D79F" w14:textId="76B446B7" w:rsidR="00EE10BE" w:rsidRPr="00DF7C48" w:rsidRDefault="00EE10BE" w:rsidP="00EE10BE">
            <w:pPr>
              <w:pStyle w:val="MHHSBody"/>
              <w:rPr>
                <w:rFonts w:cstheme="minorHAnsi"/>
                <w:i/>
                <w:iCs/>
                <w:color w:val="808080" w:themeColor="background1" w:themeShade="80"/>
                <w:szCs w:val="20"/>
              </w:rPr>
            </w:pPr>
            <w:r w:rsidRPr="006E4658">
              <w:rPr>
                <w:rFonts w:cstheme="minorHAnsi"/>
                <w:color w:val="041425" w:themeColor="text1"/>
                <w:szCs w:val="20"/>
              </w:rPr>
              <w:t>Registration Service Operating Hours</w:t>
            </w:r>
          </w:p>
        </w:tc>
      </w:tr>
      <w:tr w:rsidR="00EE10BE" w:rsidRPr="00DF7C48" w14:paraId="058DD560" w14:textId="77777777" w:rsidTr="00EE10BE">
        <w:tc>
          <w:tcPr>
            <w:tcW w:w="3813" w:type="dxa"/>
            <w:tcBorders>
              <w:left w:val="single" w:sz="4" w:space="0" w:color="auto"/>
              <w:right w:val="single" w:sz="4" w:space="0" w:color="auto"/>
            </w:tcBorders>
            <w:shd w:val="clear" w:color="auto" w:fill="F2F2F2" w:themeFill="background1" w:themeFillShade="F2"/>
          </w:tcPr>
          <w:p w14:paraId="764D389B" w14:textId="77777777" w:rsidR="00EE10BE" w:rsidRPr="00DF7C48" w:rsidRDefault="00EE10BE" w:rsidP="00EE10BE">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0B819716" w14:textId="7D09CF37" w:rsidR="00EE10BE" w:rsidRPr="00DF7C48" w:rsidRDefault="00EE10BE" w:rsidP="00EE10BE">
            <w:pPr>
              <w:pStyle w:val="MHHSBody"/>
              <w:rPr>
                <w:rFonts w:cstheme="minorHAnsi"/>
                <w:i/>
                <w:iCs/>
                <w:szCs w:val="20"/>
              </w:rPr>
            </w:pPr>
            <w:r w:rsidRPr="006E4658">
              <w:rPr>
                <w:rFonts w:cstheme="minorHAnsi"/>
                <w:color w:val="041425" w:themeColor="text1"/>
                <w:szCs w:val="20"/>
              </w:rPr>
              <w:t>CR018</w:t>
            </w:r>
          </w:p>
        </w:tc>
      </w:tr>
      <w:tr w:rsidR="00EE10BE" w:rsidRPr="00DF7C48" w14:paraId="1542F229" w14:textId="77777777" w:rsidTr="00EE10BE">
        <w:tc>
          <w:tcPr>
            <w:tcW w:w="3813" w:type="dxa"/>
            <w:tcBorders>
              <w:left w:val="single" w:sz="4" w:space="0" w:color="auto"/>
              <w:right w:val="single" w:sz="4" w:space="0" w:color="auto"/>
            </w:tcBorders>
            <w:shd w:val="clear" w:color="auto" w:fill="F2F2F2" w:themeFill="background1" w:themeFillShade="F2"/>
          </w:tcPr>
          <w:p w14:paraId="2D3F8810" w14:textId="77777777" w:rsidR="00EE10BE" w:rsidRPr="00DF7C48" w:rsidRDefault="00EE10BE" w:rsidP="00EE10BE">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79538C86" w14:textId="7485E9D1" w:rsidR="00EE10BE" w:rsidRPr="00DF7C48" w:rsidRDefault="00EE10BE" w:rsidP="00EE10BE">
            <w:pPr>
              <w:pStyle w:val="MHHSBody"/>
              <w:rPr>
                <w:rFonts w:cstheme="minorHAnsi"/>
                <w:i/>
                <w:iCs/>
                <w:szCs w:val="20"/>
              </w:rPr>
            </w:pPr>
            <w:r w:rsidRPr="006E4658">
              <w:rPr>
                <w:rFonts w:cstheme="minorHAnsi"/>
                <w:color w:val="041425" w:themeColor="text1"/>
                <w:szCs w:val="20"/>
              </w:rPr>
              <w:t>DAG</w:t>
            </w:r>
          </w:p>
        </w:tc>
      </w:tr>
      <w:tr w:rsidR="00EE10BE" w:rsidRPr="00DF7C48" w14:paraId="6703D376" w14:textId="77777777" w:rsidTr="00EE10BE">
        <w:tc>
          <w:tcPr>
            <w:tcW w:w="3813" w:type="dxa"/>
            <w:tcBorders>
              <w:left w:val="single" w:sz="4" w:space="0" w:color="auto"/>
              <w:right w:val="single" w:sz="4" w:space="0" w:color="auto"/>
            </w:tcBorders>
            <w:shd w:val="clear" w:color="auto" w:fill="F2F2F2" w:themeFill="background1" w:themeFillShade="F2"/>
          </w:tcPr>
          <w:p w14:paraId="4450BD93" w14:textId="77777777" w:rsidR="00EE10BE" w:rsidRPr="00DF7C48" w:rsidRDefault="00EE10BE" w:rsidP="00EE10BE">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8859075" w14:textId="5067FDB9" w:rsidR="00EE10BE" w:rsidRPr="00DF7C48" w:rsidRDefault="00EE10BE" w:rsidP="00EE10BE">
            <w:pPr>
              <w:pStyle w:val="MHHSBody"/>
              <w:rPr>
                <w:rFonts w:cstheme="minorHAnsi"/>
                <w:i/>
                <w:iCs/>
                <w:szCs w:val="20"/>
              </w:rPr>
            </w:pPr>
            <w:r w:rsidRPr="006E4658">
              <w:rPr>
                <w:rFonts w:cstheme="minorHAnsi"/>
                <w:color w:val="041425" w:themeColor="text1"/>
                <w:szCs w:val="20"/>
              </w:rPr>
              <w:t>N/A</w:t>
            </w:r>
          </w:p>
        </w:tc>
      </w:tr>
      <w:tr w:rsidR="00EE10BE" w:rsidRPr="00DF7C48" w14:paraId="03203520" w14:textId="77777777" w:rsidTr="00EE10BE">
        <w:trPr>
          <w:trHeight w:val="340"/>
        </w:trPr>
        <w:tc>
          <w:tcPr>
            <w:tcW w:w="3813" w:type="dxa"/>
            <w:tcBorders>
              <w:left w:val="single" w:sz="4" w:space="0" w:color="auto"/>
              <w:right w:val="single" w:sz="4" w:space="0" w:color="auto"/>
            </w:tcBorders>
            <w:shd w:val="clear" w:color="auto" w:fill="F2F2F2" w:themeFill="background1" w:themeFillShade="F2"/>
          </w:tcPr>
          <w:p w14:paraId="18D4327B" w14:textId="77777777" w:rsidR="00EE10BE" w:rsidRPr="00DF7C48" w:rsidRDefault="00EE10BE" w:rsidP="00EE10BE">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1FA15FA5" w14:textId="27BF3909" w:rsidR="00EE10BE" w:rsidRPr="00DF7C48" w:rsidRDefault="00EE10BE" w:rsidP="00EE10BE">
            <w:pPr>
              <w:pStyle w:val="MHHSBody"/>
              <w:rPr>
                <w:rFonts w:cstheme="minorHAnsi"/>
                <w:i/>
                <w:iCs/>
                <w:szCs w:val="20"/>
              </w:rPr>
            </w:pPr>
            <w:r w:rsidRPr="006E4658">
              <w:rPr>
                <w:rFonts w:cstheme="minorHAnsi"/>
                <w:color w:val="041425" w:themeColor="text1"/>
                <w:szCs w:val="20"/>
              </w:rPr>
              <w:t>MHHS Programme</w:t>
            </w:r>
          </w:p>
        </w:tc>
        <w:tc>
          <w:tcPr>
            <w:tcW w:w="1417" w:type="dxa"/>
            <w:tcBorders>
              <w:left w:val="single" w:sz="4" w:space="0" w:color="auto"/>
              <w:right w:val="single" w:sz="4" w:space="0" w:color="auto"/>
            </w:tcBorders>
          </w:tcPr>
          <w:p w14:paraId="0CDEF0F2" w14:textId="70D9B050" w:rsidR="00EE10BE" w:rsidRPr="00DF7C48" w:rsidRDefault="00EE10BE" w:rsidP="00EE10BE">
            <w:pPr>
              <w:pStyle w:val="MHHSBody"/>
              <w:rPr>
                <w:rFonts w:cstheme="minorHAnsi"/>
                <w:szCs w:val="20"/>
              </w:rPr>
            </w:pPr>
            <w:r w:rsidRPr="006E4658">
              <w:rPr>
                <w:rFonts w:cstheme="minorHAnsi"/>
                <w:color w:val="041425" w:themeColor="text1"/>
                <w:szCs w:val="20"/>
              </w:rPr>
              <w:t>Date raised:</w:t>
            </w:r>
          </w:p>
        </w:tc>
        <w:tc>
          <w:tcPr>
            <w:tcW w:w="1469" w:type="dxa"/>
            <w:tcBorders>
              <w:left w:val="single" w:sz="4" w:space="0" w:color="auto"/>
              <w:right w:val="single" w:sz="4" w:space="0" w:color="auto"/>
            </w:tcBorders>
          </w:tcPr>
          <w:p w14:paraId="5FCE29A3" w14:textId="6A4DD1B0" w:rsidR="00EE10BE" w:rsidRPr="00DF7C48" w:rsidRDefault="00EE10BE" w:rsidP="00EE10BE">
            <w:pPr>
              <w:pStyle w:val="MHHSBody"/>
              <w:rPr>
                <w:rFonts w:cstheme="minorHAnsi"/>
                <w:i/>
                <w:iCs/>
                <w:szCs w:val="20"/>
              </w:rPr>
            </w:pPr>
            <w:r w:rsidRPr="006E4658">
              <w:rPr>
                <w:rFonts w:cstheme="minorHAnsi"/>
                <w:color w:val="041425" w:themeColor="text1"/>
                <w:szCs w:val="20"/>
              </w:rPr>
              <w:t>08/02/2023</w:t>
            </w:r>
          </w:p>
        </w:tc>
      </w:tr>
    </w:tbl>
    <w:p w14:paraId="05A2B71D" w14:textId="77777777" w:rsidR="00393377" w:rsidRPr="00393377" w:rsidRDefault="00393377" w:rsidP="00393377">
      <w:pPr>
        <w:pStyle w:val="MHHSBody"/>
      </w:pPr>
    </w:p>
    <w:p w14:paraId="4E5786A3"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0ED50768"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4AFFC0E4"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1D89D010"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66658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097C4D1"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1E534B59"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185209EB"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1651212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C7E5A0A" w14:textId="77777777" w:rsidR="0065074D" w:rsidRPr="00DF7C48" w:rsidRDefault="0065074D" w:rsidP="00C82CFF">
            <w:pPr>
              <w:pStyle w:val="MHHSBody"/>
              <w:rPr>
                <w:rFonts w:cstheme="minorHAnsi"/>
                <w:szCs w:val="20"/>
              </w:rPr>
            </w:pPr>
            <w:r>
              <w:t>MHHS Governance Framework</w:t>
            </w:r>
          </w:p>
        </w:tc>
      </w:tr>
      <w:tr w:rsidR="0065074D" w:rsidRPr="00DF7C48" w14:paraId="1AB36E4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4170AD41"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709A878F" w14:textId="77777777" w:rsidR="00A2154A" w:rsidRPr="00393377" w:rsidRDefault="00162CC1">
      <w:pPr>
        <w:spacing w:after="160" w:line="259" w:lineRule="auto"/>
        <w:rPr>
          <w:szCs w:val="20"/>
        </w:rPr>
      </w:pPr>
      <w:r>
        <w:rPr>
          <w:szCs w:val="20"/>
        </w:rPr>
        <w:br w:type="page"/>
      </w:r>
    </w:p>
    <w:p w14:paraId="734F7D1F"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4B7FF7FC"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075963C7"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6BE7E8FC"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558BFC" w14:textId="77777777" w:rsidR="009D5B37" w:rsidRDefault="009D5B37" w:rsidP="009D5B37">
            <w:pPr>
              <w:pStyle w:val="MHHSBody"/>
              <w:jc w:val="center"/>
            </w:pPr>
            <w:r>
              <w:t>Part A – Description of proposed change</w:t>
            </w:r>
          </w:p>
        </w:tc>
      </w:tr>
      <w:tr w:rsidR="00790171" w14:paraId="21D86AC8" w14:textId="77777777" w:rsidTr="00E620EC">
        <w:trPr>
          <w:trHeight w:val="1515"/>
        </w:trPr>
        <w:tc>
          <w:tcPr>
            <w:tcW w:w="10680" w:type="dxa"/>
            <w:gridSpan w:val="2"/>
            <w:vAlign w:val="top"/>
          </w:tcPr>
          <w:p w14:paraId="3AE1EC5B" w14:textId="77777777" w:rsidR="00790171" w:rsidRDefault="00790171" w:rsidP="00BA4845">
            <w:pPr>
              <w:pStyle w:val="MHHSBody"/>
              <w:spacing w:after="20" w:line="0" w:lineRule="atLeast"/>
              <w:rPr>
                <w:b/>
                <w:bCs/>
              </w:rPr>
            </w:pPr>
            <w:r>
              <w:rPr>
                <w:b/>
                <w:bCs/>
              </w:rPr>
              <w:t>Issue statement:</w:t>
            </w:r>
          </w:p>
          <w:p w14:paraId="08352C9D" w14:textId="77777777" w:rsidR="00075FDE" w:rsidRDefault="00AA2E4B" w:rsidP="00BA4845">
            <w:pPr>
              <w:pStyle w:val="MHHSBody"/>
              <w:spacing w:after="20" w:line="0" w:lineRule="atLeast"/>
            </w:pPr>
            <w:r>
              <w:t>The evolution of the MHHS TOM and subsequent AWG recommendation has led to an expectation of “near real time” processing across industry with the approval of the Event Driven Architectural pattern.</w:t>
            </w:r>
          </w:p>
          <w:p w14:paraId="7AFD366F" w14:textId="77777777" w:rsidR="00AA2E4B" w:rsidRDefault="00AA2E4B" w:rsidP="00BA4845">
            <w:pPr>
              <w:pStyle w:val="MHHSBody"/>
              <w:spacing w:after="20" w:line="0" w:lineRule="atLeast"/>
            </w:pPr>
          </w:p>
          <w:p w14:paraId="5F1E3164" w14:textId="77777777" w:rsidR="00AA2E4B" w:rsidRDefault="00AA2E4B" w:rsidP="00BA4845">
            <w:pPr>
              <w:pStyle w:val="MHHSBody"/>
              <w:spacing w:after="20" w:line="0" w:lineRule="atLeast"/>
            </w:pPr>
            <w:r>
              <w:t>The current baseline</w:t>
            </w:r>
            <w:r w:rsidR="00A06D6F">
              <w:t>d</w:t>
            </w:r>
            <w:r>
              <w:t xml:space="preserve"> Operational Choreography </w:t>
            </w:r>
            <w:r w:rsidR="00A06D6F">
              <w:t xml:space="preserve">design </w:t>
            </w:r>
            <w:r>
              <w:t xml:space="preserve">requires out of hours processing to be undertaken by parties in support of MHHS processes driven by requirements for more timely processing of data. These data processing windows are driven by requirements for the collection of data for the Load Shaping services and </w:t>
            </w:r>
            <w:r w:rsidR="0004134B">
              <w:t xml:space="preserve">subsequent </w:t>
            </w:r>
            <w:r>
              <w:t xml:space="preserve">downstream HH consumption generation processes </w:t>
            </w:r>
            <w:r w:rsidR="0004134B">
              <w:t>driven by the requirement to move to a shortened settlement timetable.</w:t>
            </w:r>
          </w:p>
          <w:p w14:paraId="2459A6EA" w14:textId="77777777" w:rsidR="0004134B" w:rsidRDefault="0004134B" w:rsidP="00BA4845">
            <w:pPr>
              <w:pStyle w:val="MHHSBody"/>
              <w:spacing w:after="20" w:line="0" w:lineRule="atLeast"/>
            </w:pPr>
          </w:p>
          <w:p w14:paraId="1E6533D4" w14:textId="77777777" w:rsidR="0004134B" w:rsidRPr="00075FDE" w:rsidRDefault="00891436" w:rsidP="00BA4845">
            <w:pPr>
              <w:pStyle w:val="MHHSBody"/>
              <w:spacing w:after="20" w:line="0" w:lineRule="atLeast"/>
            </w:pPr>
            <w:r>
              <w:t>There is an opportunity for a differentiated approach to supporting these processes and associated optionality in terms of the granular processes which require support over and above current industry working hours.</w:t>
            </w:r>
          </w:p>
          <w:p w14:paraId="2B82172C" w14:textId="77777777" w:rsidR="002E316B" w:rsidRDefault="002E316B" w:rsidP="00BA4845">
            <w:pPr>
              <w:pStyle w:val="MHHSBody"/>
              <w:spacing w:after="20" w:line="0" w:lineRule="atLeast"/>
              <w:rPr>
                <w:szCs w:val="20"/>
              </w:rPr>
            </w:pPr>
          </w:p>
          <w:p w14:paraId="38BFAD94" w14:textId="77777777" w:rsidR="00891436" w:rsidRDefault="00891436" w:rsidP="00BA4845">
            <w:pPr>
              <w:pStyle w:val="MHHSBody"/>
              <w:spacing w:after="20" w:line="0" w:lineRule="atLeast"/>
              <w:rPr>
                <w:szCs w:val="20"/>
              </w:rPr>
            </w:pPr>
            <w:r>
              <w:rPr>
                <w:szCs w:val="20"/>
              </w:rPr>
              <w:t>Working group discussions have identified a number of distinct areas where participants have identified negative consequences should processes not be supported over weekends.</w:t>
            </w:r>
          </w:p>
          <w:p w14:paraId="50BEA891" w14:textId="77777777" w:rsidR="001A1B32" w:rsidRDefault="001A1B32" w:rsidP="00BA4845">
            <w:pPr>
              <w:pStyle w:val="MHHSBody"/>
              <w:spacing w:after="20" w:line="0" w:lineRule="atLeast"/>
              <w:rPr>
                <w:szCs w:val="20"/>
              </w:rPr>
            </w:pPr>
          </w:p>
          <w:p w14:paraId="308B82A6" w14:textId="46E7DAFD" w:rsidR="001A1B32" w:rsidRDefault="001A1B32" w:rsidP="00BA4845">
            <w:pPr>
              <w:pStyle w:val="MHHSBody"/>
              <w:spacing w:after="20" w:line="0" w:lineRule="atLeast"/>
              <w:rPr>
                <w:szCs w:val="20"/>
              </w:rPr>
            </w:pPr>
            <w:r>
              <w:rPr>
                <w:szCs w:val="20"/>
              </w:rPr>
              <w:t xml:space="preserve">CR017 </w:t>
            </w:r>
            <w:r w:rsidR="008F2CCA">
              <w:rPr>
                <w:szCs w:val="20"/>
              </w:rPr>
              <w:t>has been raised and approved by Change Board to go to DAG to be released for Impact Assessment.</w:t>
            </w:r>
          </w:p>
          <w:p w14:paraId="0DE50E4E" w14:textId="69D8D90E" w:rsidR="002C1DA2" w:rsidRDefault="002C1DA2" w:rsidP="00BA4845">
            <w:pPr>
              <w:pStyle w:val="MHHSBody"/>
              <w:spacing w:after="20" w:line="0" w:lineRule="atLeast"/>
              <w:rPr>
                <w:szCs w:val="20"/>
              </w:rPr>
            </w:pPr>
            <w:r>
              <w:rPr>
                <w:szCs w:val="20"/>
              </w:rPr>
              <w:t>CR</w:t>
            </w:r>
            <w:r w:rsidR="00A26C12">
              <w:rPr>
                <w:szCs w:val="20"/>
              </w:rPr>
              <w:t>0</w:t>
            </w:r>
            <w:r>
              <w:rPr>
                <w:szCs w:val="20"/>
              </w:rPr>
              <w:t xml:space="preserve">17 </w:t>
            </w:r>
            <w:r w:rsidR="00A26C12">
              <w:rPr>
                <w:szCs w:val="20"/>
              </w:rPr>
              <w:t xml:space="preserve">set out </w:t>
            </w:r>
            <w:r>
              <w:rPr>
                <w:szCs w:val="20"/>
              </w:rPr>
              <w:t>two solution options:</w:t>
            </w:r>
          </w:p>
          <w:p w14:paraId="0B7B7DF7" w14:textId="77777777" w:rsidR="002C1DA2" w:rsidRPr="002C1DA2" w:rsidRDefault="002C1DA2" w:rsidP="002C1DA2">
            <w:pPr>
              <w:pStyle w:val="MHHSBody"/>
              <w:numPr>
                <w:ilvl w:val="0"/>
                <w:numId w:val="31"/>
              </w:numPr>
              <w:spacing w:line="0" w:lineRule="atLeast"/>
              <w:rPr>
                <w:szCs w:val="20"/>
              </w:rPr>
            </w:pPr>
            <w:r w:rsidRPr="002C1DA2">
              <w:rPr>
                <w:szCs w:val="20"/>
              </w:rPr>
              <w:t>Change Raiser’s preferred option is the MHHS PMO amend the Operational Choreography to clarify and align with the REC so that LDSOs will be required to process various DIP mediated messages within 60 minutes of receipt within current ERDS operating hours</w:t>
            </w:r>
          </w:p>
          <w:p w14:paraId="4C0D7D2F" w14:textId="1B9C3530" w:rsidR="002C1DA2" w:rsidRDefault="002C1DA2" w:rsidP="002C1DA2">
            <w:pPr>
              <w:pStyle w:val="MHHSBody"/>
              <w:numPr>
                <w:ilvl w:val="0"/>
                <w:numId w:val="31"/>
              </w:numPr>
              <w:spacing w:after="20" w:line="0" w:lineRule="atLeast"/>
              <w:rPr>
                <w:szCs w:val="20"/>
              </w:rPr>
            </w:pPr>
            <w:r w:rsidRPr="002C1DA2">
              <w:rPr>
                <w:szCs w:val="20"/>
              </w:rPr>
              <w:t>The alternative option is for the MHHS PMO to conduct a full cost benefit impact assessment into options for exploring extending current ERDS operating hours with evidence to support the business requirements and how it would benefit customers and other parties.</w:t>
            </w:r>
          </w:p>
          <w:p w14:paraId="7E5E5E3C" w14:textId="77777777" w:rsidR="002C1DA2" w:rsidRDefault="002C1DA2" w:rsidP="00BA4845">
            <w:pPr>
              <w:pStyle w:val="MHHSBody"/>
              <w:spacing w:after="20" w:line="0" w:lineRule="atLeast"/>
              <w:rPr>
                <w:szCs w:val="20"/>
              </w:rPr>
            </w:pPr>
          </w:p>
          <w:p w14:paraId="077AF493" w14:textId="190707B4" w:rsidR="00A26C12" w:rsidRDefault="00A26C12" w:rsidP="00BA4845">
            <w:pPr>
              <w:pStyle w:val="MHHSBody"/>
              <w:spacing w:after="20" w:line="0" w:lineRule="atLeast"/>
              <w:rPr>
                <w:szCs w:val="20"/>
              </w:rPr>
            </w:pPr>
            <w:r>
              <w:rPr>
                <w:szCs w:val="20"/>
              </w:rPr>
              <w:t xml:space="preserve">In the prior discussions in Programme governance groups, there was a further option to address the </w:t>
            </w:r>
            <w:r w:rsidR="000355E1">
              <w:rPr>
                <w:szCs w:val="20"/>
              </w:rPr>
              <w:t xml:space="preserve">issue which was not raised in CR017.  </w:t>
            </w:r>
            <w:r w:rsidR="00683640">
              <w:rPr>
                <w:szCs w:val="20"/>
              </w:rPr>
              <w:t xml:space="preserve">This Change Request has been raised to set out </w:t>
            </w:r>
            <w:r w:rsidR="006C48F4">
              <w:rPr>
                <w:szCs w:val="20"/>
              </w:rPr>
              <w:t>this further option</w:t>
            </w:r>
            <w:r w:rsidR="000355E1">
              <w:rPr>
                <w:szCs w:val="20"/>
              </w:rPr>
              <w:t xml:space="preserve"> to have a full set of </w:t>
            </w:r>
            <w:r w:rsidR="006C48F4">
              <w:rPr>
                <w:szCs w:val="20"/>
              </w:rPr>
              <w:t xml:space="preserve">three Impact Assessed </w:t>
            </w:r>
            <w:r w:rsidR="000355E1">
              <w:rPr>
                <w:szCs w:val="20"/>
              </w:rPr>
              <w:t xml:space="preserve">options </w:t>
            </w:r>
            <w:r w:rsidR="00683640">
              <w:rPr>
                <w:szCs w:val="20"/>
              </w:rPr>
              <w:t>to consider in deciding an appropriate solution</w:t>
            </w:r>
            <w:r w:rsidR="006C48F4">
              <w:rPr>
                <w:szCs w:val="20"/>
              </w:rPr>
              <w:t>.</w:t>
            </w:r>
            <w:r w:rsidR="00683640">
              <w:rPr>
                <w:szCs w:val="20"/>
              </w:rPr>
              <w:t xml:space="preserve"> </w:t>
            </w:r>
          </w:p>
          <w:p w14:paraId="1184F89D" w14:textId="49C123A5" w:rsidR="00EE1A45" w:rsidRDefault="00EE1A45" w:rsidP="00BA4845">
            <w:pPr>
              <w:pStyle w:val="MHHSBody"/>
              <w:spacing w:after="20" w:line="0" w:lineRule="atLeast"/>
              <w:rPr>
                <w:szCs w:val="20"/>
              </w:rPr>
            </w:pPr>
            <w:r>
              <w:rPr>
                <w:szCs w:val="20"/>
              </w:rPr>
              <w:t>These Impact Assessments should be returned in the same timescales to inform that decision.</w:t>
            </w:r>
          </w:p>
          <w:p w14:paraId="2C72E241" w14:textId="77777777" w:rsidR="00891436" w:rsidRDefault="00891436" w:rsidP="00BA4845">
            <w:pPr>
              <w:pStyle w:val="MHHSBody"/>
              <w:spacing w:after="20" w:line="0" w:lineRule="atLeast"/>
              <w:rPr>
                <w:szCs w:val="20"/>
              </w:rPr>
            </w:pPr>
          </w:p>
          <w:p w14:paraId="4E5EA922" w14:textId="77777777" w:rsidR="00891436" w:rsidRDefault="00891436" w:rsidP="00BA4845">
            <w:pPr>
              <w:pStyle w:val="MHHSBody"/>
              <w:spacing w:after="20" w:line="0" w:lineRule="atLeast"/>
              <w:rPr>
                <w:szCs w:val="20"/>
              </w:rPr>
            </w:pPr>
            <w:r>
              <w:rPr>
                <w:szCs w:val="20"/>
              </w:rPr>
              <w:t xml:space="preserve">This CR seeks to collect impacts from parties </w:t>
            </w:r>
            <w:r w:rsidR="00042B8D">
              <w:rPr>
                <w:szCs w:val="20"/>
              </w:rPr>
              <w:t>regarding</w:t>
            </w:r>
            <w:r>
              <w:rPr>
                <w:szCs w:val="20"/>
              </w:rPr>
              <w:t xml:space="preserve"> the impact of supporting these services </w:t>
            </w:r>
            <w:r w:rsidR="00042B8D">
              <w:rPr>
                <w:szCs w:val="20"/>
              </w:rPr>
              <w:t>and any impacts of processes not being undertaken over the weekend / bank holiday periods.</w:t>
            </w:r>
          </w:p>
          <w:p w14:paraId="208B6F2B" w14:textId="77777777" w:rsidR="00042B8D" w:rsidRDefault="00042B8D" w:rsidP="00BA4845">
            <w:pPr>
              <w:pStyle w:val="MHHSBody"/>
              <w:spacing w:after="20" w:line="0" w:lineRule="atLeast"/>
              <w:rPr>
                <w:szCs w:val="20"/>
              </w:rPr>
            </w:pPr>
          </w:p>
          <w:p w14:paraId="20349B17" w14:textId="3984B418" w:rsidR="00042B8D" w:rsidRDefault="00042B8D" w:rsidP="00BA4845">
            <w:pPr>
              <w:pStyle w:val="MHHSBody"/>
              <w:spacing w:after="20" w:line="0" w:lineRule="atLeast"/>
              <w:rPr>
                <w:szCs w:val="20"/>
              </w:rPr>
            </w:pPr>
            <w:r>
              <w:rPr>
                <w:szCs w:val="20"/>
              </w:rPr>
              <w:t>Support in this context would be an expectation of automated processes being run. Manual exceptions would not be required to be dealt with until the next working day and technical support limited to restarting processes in the event of a technical failure.</w:t>
            </w:r>
          </w:p>
          <w:p w14:paraId="32FDD7FC" w14:textId="58FB8FFF" w:rsidR="00751835" w:rsidRDefault="00751835" w:rsidP="00BA4845">
            <w:pPr>
              <w:pStyle w:val="MHHSBody"/>
              <w:spacing w:after="20" w:line="0" w:lineRule="atLeast"/>
              <w:rPr>
                <w:szCs w:val="20"/>
              </w:rPr>
            </w:pPr>
          </w:p>
          <w:p w14:paraId="45D013A9" w14:textId="2237506B" w:rsidR="00751835" w:rsidRDefault="00751835" w:rsidP="00BA4845">
            <w:pPr>
              <w:pStyle w:val="MHHSBody"/>
              <w:spacing w:after="20" w:line="0" w:lineRule="atLeast"/>
              <w:rPr>
                <w:szCs w:val="20"/>
              </w:rPr>
            </w:pPr>
            <w:r>
              <w:rPr>
                <w:szCs w:val="20"/>
              </w:rPr>
              <w:t>It would also be expected that parties submitting / receiving messages outside the scope of any changes would not be required to support these processes outside of operating hours on the basis processing would not be undertaken by the Registration Service</w:t>
            </w:r>
          </w:p>
          <w:p w14:paraId="728670E6" w14:textId="2C47C23B" w:rsidR="00751835" w:rsidRDefault="00751835" w:rsidP="00BA4845">
            <w:pPr>
              <w:pStyle w:val="MHHSBody"/>
              <w:spacing w:after="20" w:line="0" w:lineRule="atLeast"/>
              <w:rPr>
                <w:szCs w:val="20"/>
              </w:rPr>
            </w:pPr>
          </w:p>
          <w:p w14:paraId="57F320DB" w14:textId="48E1D427" w:rsidR="00751835" w:rsidRDefault="00751835" w:rsidP="00BA4845">
            <w:pPr>
              <w:pStyle w:val="MHHSBody"/>
              <w:spacing w:after="20" w:line="0" w:lineRule="atLeast"/>
              <w:rPr>
                <w:szCs w:val="20"/>
              </w:rPr>
            </w:pPr>
            <w:r>
              <w:rPr>
                <w:szCs w:val="20"/>
              </w:rPr>
              <w:t xml:space="preserve">For clarity the definition of processing is the business processing undertaken following consumption of messages </w:t>
            </w:r>
            <w:r w:rsidR="00D239A2">
              <w:rPr>
                <w:szCs w:val="20"/>
              </w:rPr>
              <w:t>by the API connectivity to the DiP. DiP connectivity should be available as per the E2E Non-functional requirements.</w:t>
            </w:r>
          </w:p>
          <w:p w14:paraId="1A94BA95" w14:textId="75C9BB18" w:rsidR="00D239A2" w:rsidRDefault="00D239A2" w:rsidP="00BA4845">
            <w:pPr>
              <w:pStyle w:val="MHHSBody"/>
              <w:spacing w:after="20" w:line="0" w:lineRule="atLeast"/>
              <w:rPr>
                <w:szCs w:val="20"/>
              </w:rPr>
            </w:pPr>
          </w:p>
          <w:p w14:paraId="571B91A9" w14:textId="74FBFEC2" w:rsidR="00D239A2" w:rsidRDefault="00D239A2" w:rsidP="00BA4845">
            <w:pPr>
              <w:pStyle w:val="MHHSBody"/>
              <w:spacing w:after="20" w:line="0" w:lineRule="atLeast"/>
              <w:rPr>
                <w:szCs w:val="20"/>
              </w:rPr>
            </w:pPr>
            <w:r>
              <w:rPr>
                <w:szCs w:val="20"/>
              </w:rPr>
              <w:t>The focus of discussion has principally centred on weekend activity. Views are sought on any negative consequence of other processing being constrained to current MPRS operational working hours on weekdays</w:t>
            </w:r>
          </w:p>
          <w:p w14:paraId="5DDE0000" w14:textId="7AA4450C" w:rsidR="00D239A2" w:rsidRDefault="00D239A2" w:rsidP="00BA4845">
            <w:pPr>
              <w:pStyle w:val="MHHSBody"/>
              <w:spacing w:after="20" w:line="0" w:lineRule="atLeast"/>
              <w:rPr>
                <w:szCs w:val="20"/>
              </w:rPr>
            </w:pPr>
          </w:p>
          <w:p w14:paraId="0AF9D805" w14:textId="010BAD64" w:rsidR="00D239A2" w:rsidRDefault="00D239A2" w:rsidP="00BA4845">
            <w:pPr>
              <w:pStyle w:val="MHHSBody"/>
              <w:spacing w:after="20" w:line="0" w:lineRule="atLeast"/>
              <w:rPr>
                <w:szCs w:val="20"/>
              </w:rPr>
            </w:pPr>
            <w:r>
              <w:rPr>
                <w:szCs w:val="20"/>
              </w:rPr>
              <w:t>Views are also sought as to the validity of the proposed list of Time critical processes in the following section.</w:t>
            </w:r>
          </w:p>
          <w:p w14:paraId="1D2E8C5C" w14:textId="77777777" w:rsidR="00891436" w:rsidRDefault="00891436" w:rsidP="00BA4845">
            <w:pPr>
              <w:pStyle w:val="MHHSBody"/>
              <w:spacing w:after="20" w:line="0" w:lineRule="atLeast"/>
              <w:rPr>
                <w:szCs w:val="20"/>
              </w:rPr>
            </w:pPr>
          </w:p>
          <w:p w14:paraId="1DCB7872" w14:textId="77777777" w:rsidR="002E316B" w:rsidRPr="00E50124" w:rsidRDefault="002E316B" w:rsidP="00BA4845">
            <w:pPr>
              <w:pStyle w:val="MHHSBody"/>
              <w:spacing w:after="20" w:line="0" w:lineRule="atLeast"/>
              <w:rPr>
                <w:sz w:val="16"/>
                <w:szCs w:val="16"/>
              </w:rPr>
            </w:pPr>
          </w:p>
        </w:tc>
      </w:tr>
      <w:tr w:rsidR="009D5B37" w14:paraId="2F0B4E1E" w14:textId="77777777" w:rsidTr="00C30042">
        <w:trPr>
          <w:trHeight w:val="10197"/>
        </w:trPr>
        <w:tc>
          <w:tcPr>
            <w:tcW w:w="10680" w:type="dxa"/>
            <w:gridSpan w:val="2"/>
            <w:vAlign w:val="top"/>
          </w:tcPr>
          <w:p w14:paraId="06854B6F" w14:textId="77777777" w:rsidR="002D321F" w:rsidRDefault="00D07618" w:rsidP="00BA4845">
            <w:pPr>
              <w:pStyle w:val="MHHSBody"/>
              <w:spacing w:after="20" w:line="0" w:lineRule="atLeast"/>
              <w:rPr>
                <w:b/>
                <w:bCs/>
              </w:rPr>
            </w:pPr>
            <w:r w:rsidRPr="00D07618">
              <w:rPr>
                <w:b/>
                <w:bCs/>
              </w:rPr>
              <w:lastRenderedPageBreak/>
              <w:t>Description of change:</w:t>
            </w:r>
          </w:p>
          <w:p w14:paraId="42AB8D75" w14:textId="77777777" w:rsidR="00187D57" w:rsidRDefault="00187D57" w:rsidP="00790171">
            <w:pPr>
              <w:pStyle w:val="MHHSBody"/>
            </w:pPr>
          </w:p>
          <w:p w14:paraId="4A5E9AD1" w14:textId="77777777" w:rsidR="0004134B" w:rsidRDefault="0004134B" w:rsidP="00790171">
            <w:pPr>
              <w:pStyle w:val="MHHSBody"/>
            </w:pPr>
            <w:r>
              <w:t>During design working group sessions a number of functional areas were proposed as being critical</w:t>
            </w:r>
            <w:r w:rsidR="00075FE3">
              <w:t xml:space="preserve"> to the operation of the overall system</w:t>
            </w:r>
            <w:r w:rsidR="00172837">
              <w:t xml:space="preserve"> and would require weekend processing</w:t>
            </w:r>
            <w:r w:rsidR="00BC5991">
              <w:t>.</w:t>
            </w:r>
          </w:p>
          <w:p w14:paraId="2A66318C" w14:textId="77777777" w:rsidR="00075FE3" w:rsidRDefault="00075FE3" w:rsidP="00790171">
            <w:pPr>
              <w:pStyle w:val="MHHSBody"/>
            </w:pPr>
          </w:p>
          <w:p w14:paraId="2D8797BC" w14:textId="77777777" w:rsidR="005A43D1" w:rsidRPr="00AE1772" w:rsidRDefault="005A43D1" w:rsidP="00075FE3">
            <w:pPr>
              <w:pStyle w:val="MHHSBody"/>
              <w:numPr>
                <w:ilvl w:val="0"/>
                <w:numId w:val="30"/>
              </w:numPr>
              <w:rPr>
                <w:b/>
              </w:rPr>
            </w:pPr>
            <w:r w:rsidRPr="00AE1772">
              <w:rPr>
                <w:b/>
                <w:lang w:val="en-US"/>
              </w:rPr>
              <w:t>Metering Service Appointment confirmation</w:t>
            </w:r>
            <w:r w:rsidR="0002132E">
              <w:rPr>
                <w:b/>
                <w:lang w:val="en-US"/>
              </w:rPr>
              <w:t xml:space="preserve"> / de-appointment</w:t>
            </w:r>
            <w:r w:rsidRPr="00AE1772">
              <w:rPr>
                <w:b/>
                <w:lang w:val="en-US"/>
              </w:rPr>
              <w:t xml:space="preserve"> flows not being generated following the completion of Secured Active Processing</w:t>
            </w:r>
          </w:p>
          <w:p w14:paraId="45D4D2E6" w14:textId="77777777" w:rsidR="005A43D1" w:rsidRPr="00075FE3" w:rsidRDefault="005A43D1" w:rsidP="00075FE3">
            <w:pPr>
              <w:pStyle w:val="MHHSBody"/>
              <w:numPr>
                <w:ilvl w:val="1"/>
                <w:numId w:val="30"/>
              </w:numPr>
            </w:pPr>
            <w:r w:rsidRPr="00075FE3">
              <w:rPr>
                <w:lang w:val="en-US"/>
              </w:rPr>
              <w:t>Leads to a period where the previous Metering Service remains appointed with no contractual arrangement with Supplier. T</w:t>
            </w:r>
            <w:r w:rsidR="00075FE3">
              <w:rPr>
                <w:lang w:val="en-US"/>
              </w:rPr>
              <w:t>h</w:t>
            </w:r>
            <w:r w:rsidRPr="00075FE3">
              <w:rPr>
                <w:lang w:val="en-US"/>
              </w:rPr>
              <w:t>is could lead to scenarios where Meter Works could not be carried out.</w:t>
            </w:r>
          </w:p>
          <w:p w14:paraId="10ABA5F6" w14:textId="5A2E4B15" w:rsidR="005A43D1" w:rsidRPr="00075FE3" w:rsidRDefault="005A43D1" w:rsidP="00075FE3">
            <w:pPr>
              <w:pStyle w:val="MHHSBody"/>
              <w:numPr>
                <w:ilvl w:val="1"/>
                <w:numId w:val="30"/>
              </w:numPr>
            </w:pPr>
            <w:r w:rsidRPr="00075FE3">
              <w:rPr>
                <w:lang w:val="en-US"/>
              </w:rPr>
              <w:t xml:space="preserve">In </w:t>
            </w:r>
            <w:r w:rsidR="00EE10BE" w:rsidRPr="00075FE3">
              <w:rPr>
                <w:lang w:val="en-US"/>
              </w:rPr>
              <w:t>addition,</w:t>
            </w:r>
            <w:r w:rsidRPr="00075FE3">
              <w:rPr>
                <w:lang w:val="en-US"/>
              </w:rPr>
              <w:t xml:space="preserve"> MTDs not available to incoming Metering Service until the Service Appointment confirmation has completed</w:t>
            </w:r>
            <w:r w:rsidR="00BC5991">
              <w:rPr>
                <w:lang w:val="en-US"/>
              </w:rPr>
              <w:t xml:space="preserve"> </w:t>
            </w:r>
          </w:p>
          <w:p w14:paraId="240A9121" w14:textId="77777777" w:rsidR="005A43D1" w:rsidRPr="00AE1772" w:rsidRDefault="005A43D1" w:rsidP="00075FE3">
            <w:pPr>
              <w:pStyle w:val="MHHSBody"/>
              <w:numPr>
                <w:ilvl w:val="0"/>
                <w:numId w:val="30"/>
              </w:numPr>
              <w:rPr>
                <w:b/>
              </w:rPr>
            </w:pPr>
            <w:r w:rsidRPr="00AE1772">
              <w:rPr>
                <w:b/>
                <w:lang w:val="en-US"/>
              </w:rPr>
              <w:t xml:space="preserve">Data Service Appointment confirmation </w:t>
            </w:r>
            <w:r w:rsidR="0002132E">
              <w:rPr>
                <w:b/>
                <w:lang w:val="en-US"/>
              </w:rPr>
              <w:t xml:space="preserve">de-appointment </w:t>
            </w:r>
            <w:r w:rsidRPr="00AE1772">
              <w:rPr>
                <w:b/>
                <w:lang w:val="en-US"/>
              </w:rPr>
              <w:t>flows not being generated following the completion of Secured Active Processing</w:t>
            </w:r>
          </w:p>
          <w:p w14:paraId="446E72C2" w14:textId="77777777" w:rsidR="005A43D1" w:rsidRPr="00075FE3" w:rsidRDefault="005A43D1" w:rsidP="00075FE3">
            <w:pPr>
              <w:pStyle w:val="MHHSBody"/>
              <w:numPr>
                <w:ilvl w:val="1"/>
                <w:numId w:val="30"/>
              </w:numPr>
            </w:pPr>
            <w:r w:rsidRPr="00075FE3">
              <w:rPr>
                <w:lang w:val="en-US"/>
              </w:rPr>
              <w:t>Delay to collection of HH data by new data service</w:t>
            </w:r>
          </w:p>
          <w:p w14:paraId="5C355929" w14:textId="77777777" w:rsidR="005A43D1" w:rsidRPr="00075FE3" w:rsidRDefault="005A43D1" w:rsidP="00075FE3">
            <w:pPr>
              <w:pStyle w:val="MHHSBody"/>
              <w:numPr>
                <w:ilvl w:val="1"/>
                <w:numId w:val="30"/>
              </w:numPr>
            </w:pPr>
            <w:r w:rsidRPr="00075FE3">
              <w:rPr>
                <w:lang w:val="en-US"/>
              </w:rPr>
              <w:t>Potential for old data service to collect and submit data for a period where they are not contractually linked to the Supplier</w:t>
            </w:r>
          </w:p>
          <w:p w14:paraId="05AA6E30" w14:textId="77777777" w:rsidR="005A43D1" w:rsidRPr="00AE1772" w:rsidRDefault="005A43D1" w:rsidP="00075FE3">
            <w:pPr>
              <w:pStyle w:val="MHHSBody"/>
              <w:numPr>
                <w:ilvl w:val="0"/>
                <w:numId w:val="30"/>
              </w:numPr>
              <w:rPr>
                <w:b/>
              </w:rPr>
            </w:pPr>
            <w:r w:rsidRPr="00AE1772">
              <w:rPr>
                <w:b/>
                <w:lang w:val="en-US"/>
              </w:rPr>
              <w:t>MDR appointments not occurring following the completion of Secured Active processing</w:t>
            </w:r>
          </w:p>
          <w:p w14:paraId="7651D750" w14:textId="77777777" w:rsidR="005A43D1" w:rsidRPr="00075FE3" w:rsidRDefault="005A43D1" w:rsidP="00075FE3">
            <w:pPr>
              <w:pStyle w:val="MHHSBody"/>
              <w:numPr>
                <w:ilvl w:val="1"/>
                <w:numId w:val="30"/>
              </w:numPr>
            </w:pPr>
            <w:r w:rsidRPr="00075FE3">
              <w:rPr>
                <w:lang w:val="en-US"/>
              </w:rPr>
              <w:t>Old MDR remaining in place with no permission to view data on meter</w:t>
            </w:r>
          </w:p>
          <w:p w14:paraId="3CBE1AE3" w14:textId="77777777" w:rsidR="00075FE3" w:rsidRPr="00172837" w:rsidRDefault="005A43D1" w:rsidP="005A43D1">
            <w:pPr>
              <w:pStyle w:val="MHHSBody"/>
              <w:numPr>
                <w:ilvl w:val="1"/>
                <w:numId w:val="30"/>
              </w:numPr>
              <w:rPr>
                <w:lang w:val="en-US"/>
              </w:rPr>
            </w:pPr>
            <w:r w:rsidRPr="00172837">
              <w:rPr>
                <w:lang w:val="en-US"/>
              </w:rPr>
              <w:t>Delay to collection of HH Data</w:t>
            </w:r>
          </w:p>
          <w:p w14:paraId="641A55FF" w14:textId="77777777" w:rsidR="00075FE3" w:rsidRPr="00AE1772" w:rsidRDefault="00075FE3" w:rsidP="00172837">
            <w:pPr>
              <w:pStyle w:val="MHHSBody"/>
              <w:numPr>
                <w:ilvl w:val="0"/>
                <w:numId w:val="30"/>
              </w:numPr>
              <w:rPr>
                <w:b/>
                <w:lang w:val="en-US"/>
              </w:rPr>
            </w:pPr>
            <w:r w:rsidRPr="00AE1772">
              <w:rPr>
                <w:b/>
                <w:lang w:val="en-US"/>
              </w:rPr>
              <w:t xml:space="preserve">Consent Granularity Change </w:t>
            </w:r>
          </w:p>
          <w:p w14:paraId="6162082D" w14:textId="2EDFE308" w:rsidR="00075FE3" w:rsidRPr="00172837" w:rsidRDefault="00EE10BE" w:rsidP="00172837">
            <w:pPr>
              <w:pStyle w:val="MHHSBody"/>
              <w:numPr>
                <w:ilvl w:val="1"/>
                <w:numId w:val="30"/>
              </w:numPr>
              <w:rPr>
                <w:lang w:val="en-US"/>
              </w:rPr>
            </w:pPr>
            <w:r w:rsidRPr="00075FE3">
              <w:rPr>
                <w:lang w:val="en-US"/>
              </w:rPr>
              <w:t>Specifically,</w:t>
            </w:r>
            <w:r w:rsidR="00075FE3" w:rsidRPr="00075FE3">
              <w:rPr>
                <w:lang w:val="en-US"/>
              </w:rPr>
              <w:t xml:space="preserve"> notification of consent removal flowing through to a Data Service. </w:t>
            </w:r>
          </w:p>
          <w:p w14:paraId="08E09FCF" w14:textId="77777777" w:rsidR="00075FE3" w:rsidRPr="00172837" w:rsidRDefault="00075FE3" w:rsidP="00172837">
            <w:pPr>
              <w:pStyle w:val="MHHSBody"/>
              <w:numPr>
                <w:ilvl w:val="1"/>
                <w:numId w:val="30"/>
              </w:numPr>
              <w:rPr>
                <w:lang w:val="en-US"/>
              </w:rPr>
            </w:pPr>
            <w:r w:rsidRPr="00075FE3">
              <w:rPr>
                <w:lang w:val="en-US"/>
              </w:rPr>
              <w:t>The current design already suggests to suppliers that guidance be provided to customers that a change of consent may take 48 hours to take effect.</w:t>
            </w:r>
          </w:p>
          <w:p w14:paraId="2C5F8C89" w14:textId="77777777" w:rsidR="00075FE3" w:rsidRPr="00AE1772" w:rsidRDefault="00075FE3" w:rsidP="00172837">
            <w:pPr>
              <w:pStyle w:val="MHHSBody"/>
              <w:numPr>
                <w:ilvl w:val="0"/>
                <w:numId w:val="30"/>
              </w:numPr>
              <w:rPr>
                <w:b/>
                <w:lang w:val="en-US"/>
              </w:rPr>
            </w:pPr>
            <w:r w:rsidRPr="00AE1772">
              <w:rPr>
                <w:b/>
                <w:lang w:val="en-US"/>
              </w:rPr>
              <w:t>Meter Technical Details – Meter Exchange notified to Registration Service over the Weekend</w:t>
            </w:r>
          </w:p>
          <w:p w14:paraId="689F306B" w14:textId="77777777" w:rsidR="00075FE3" w:rsidRPr="00172837" w:rsidRDefault="00075FE3" w:rsidP="00172837">
            <w:pPr>
              <w:pStyle w:val="MHHSBody"/>
              <w:numPr>
                <w:ilvl w:val="1"/>
                <w:numId w:val="30"/>
              </w:numPr>
              <w:rPr>
                <w:lang w:val="en-US"/>
              </w:rPr>
            </w:pPr>
            <w:r w:rsidRPr="00075FE3">
              <w:rPr>
                <w:lang w:val="en-US"/>
              </w:rPr>
              <w:t>Noting the increase in weekend installs to achieve Smart rollout targets we anticipate significant numbers of exchanges being notified to the Registration Service over the weekend period. That being said customers are already being advised that the completion of the commissioning process may take a number of days.</w:t>
            </w:r>
          </w:p>
          <w:p w14:paraId="7D9736C1" w14:textId="77777777" w:rsidR="00EE10BE" w:rsidRDefault="00075FE3" w:rsidP="00790171">
            <w:pPr>
              <w:pStyle w:val="MHHSBody"/>
            </w:pPr>
            <w:r w:rsidRPr="00075FE3">
              <w:tab/>
            </w:r>
            <w:r w:rsidRPr="00075FE3">
              <w:tab/>
            </w:r>
          </w:p>
          <w:p w14:paraId="1C882BF6" w14:textId="21A78C7F" w:rsidR="00EE10BE" w:rsidRDefault="00042B8D" w:rsidP="00790171">
            <w:pPr>
              <w:pStyle w:val="MHHSBody"/>
            </w:pPr>
            <w:r>
              <w:t>Impact assessment required as detailed in Issue statement.  Dimensions requested for the processes described.</w:t>
            </w:r>
          </w:p>
        </w:tc>
      </w:tr>
      <w:tr w:rsidR="009D5B37" w14:paraId="400B762D" w14:textId="77777777" w:rsidTr="00C30042">
        <w:trPr>
          <w:trHeight w:val="1151"/>
        </w:trPr>
        <w:tc>
          <w:tcPr>
            <w:tcW w:w="10680" w:type="dxa"/>
            <w:gridSpan w:val="2"/>
            <w:vAlign w:val="top"/>
          </w:tcPr>
          <w:p w14:paraId="5FC08EE4" w14:textId="77777777"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21F13FD2" w14:textId="77777777" w:rsidR="00EE10BE" w:rsidRPr="009943F7" w:rsidRDefault="00EE10BE" w:rsidP="00C53E85">
            <w:pPr>
              <w:pStyle w:val="MHHSBody"/>
              <w:spacing w:after="20" w:line="0" w:lineRule="atLeast"/>
              <w:rPr>
                <w:sz w:val="16"/>
                <w:szCs w:val="16"/>
              </w:rPr>
            </w:pPr>
          </w:p>
          <w:p w14:paraId="258A271E" w14:textId="3F2A2997" w:rsidR="004651DB" w:rsidRDefault="00042B8D" w:rsidP="00790171">
            <w:pPr>
              <w:pStyle w:val="MHHSBody"/>
            </w:pPr>
            <w:r>
              <w:t>In order to mitigate unwarranted costs</w:t>
            </w:r>
            <w:r w:rsidR="00FD0508">
              <w:t xml:space="preserve"> whilst realising the benefits </w:t>
            </w:r>
            <w:r w:rsidR="00FB38F8">
              <w:t>of timely processing for specific processes,</w:t>
            </w:r>
            <w:r>
              <w:t xml:space="preserve"> this CR seeks to provide quantified justification for specifically bounded areas of out of hours support.</w:t>
            </w:r>
          </w:p>
        </w:tc>
      </w:tr>
      <w:tr w:rsidR="009D5B37" w14:paraId="6A23A135" w14:textId="77777777" w:rsidTr="00E620EC">
        <w:trPr>
          <w:trHeight w:val="1515"/>
        </w:trPr>
        <w:tc>
          <w:tcPr>
            <w:tcW w:w="10680" w:type="dxa"/>
            <w:gridSpan w:val="2"/>
            <w:vAlign w:val="top"/>
          </w:tcPr>
          <w:p w14:paraId="12C172BE"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0974EDA0" w14:textId="77777777" w:rsidR="00EE10BE" w:rsidRPr="00960D82" w:rsidRDefault="00EE10BE" w:rsidP="00BA4845">
            <w:pPr>
              <w:pStyle w:val="MHHSBody"/>
              <w:spacing w:after="20" w:line="0" w:lineRule="atLeast"/>
              <w:rPr>
                <w:i/>
                <w:iCs/>
                <w:sz w:val="16"/>
                <w:szCs w:val="16"/>
              </w:rPr>
            </w:pPr>
          </w:p>
          <w:p w14:paraId="7C113132" w14:textId="77777777" w:rsidR="00D07618" w:rsidRDefault="003D19C5" w:rsidP="00042B8D">
            <w:pPr>
              <w:pStyle w:val="MHHSBody"/>
            </w:pPr>
            <w:r>
              <w:t xml:space="preserve">Significant, un-necessary costs may be incurred by parties in providing </w:t>
            </w:r>
            <w:r w:rsidR="00042B8D">
              <w:t xml:space="preserve">unnecessary </w:t>
            </w:r>
            <w:r>
              <w:t>out of hours support and associated infrastructure/system build</w:t>
            </w:r>
            <w:r w:rsidR="00F25C87">
              <w:t xml:space="preserve"> for a fully out of hours service</w:t>
            </w:r>
            <w:r>
              <w:t>.</w:t>
            </w:r>
          </w:p>
          <w:p w14:paraId="52B8F535" w14:textId="321ED5E7" w:rsidR="00F25C87" w:rsidRDefault="00F25C87" w:rsidP="00042B8D">
            <w:pPr>
              <w:pStyle w:val="MHHSBody"/>
            </w:pPr>
            <w:r>
              <w:t xml:space="preserve">Significant benefits would be lost </w:t>
            </w:r>
            <w:r w:rsidR="00EE1A45">
              <w:t xml:space="preserve">for a </w:t>
            </w:r>
            <w:r w:rsidR="00D85DD3">
              <w:t>working hours service.</w:t>
            </w:r>
          </w:p>
          <w:p w14:paraId="3124C198" w14:textId="3729495D" w:rsidR="00D85DD3" w:rsidRPr="00960D82" w:rsidRDefault="00D85DD3" w:rsidP="00042B8D">
            <w:pPr>
              <w:pStyle w:val="MHHSBody"/>
            </w:pPr>
            <w:r>
              <w:t xml:space="preserve">The impacts on cost and benefit should be identified by the </w:t>
            </w:r>
            <w:r w:rsidR="00DA69C4">
              <w:t>Impact Assessments of this Change Request and CR017.</w:t>
            </w:r>
          </w:p>
        </w:tc>
      </w:tr>
      <w:tr w:rsidR="00672D21" w14:paraId="62769CE1" w14:textId="77777777" w:rsidTr="00E620EC">
        <w:trPr>
          <w:trHeight w:val="1515"/>
        </w:trPr>
        <w:tc>
          <w:tcPr>
            <w:tcW w:w="10680" w:type="dxa"/>
            <w:gridSpan w:val="2"/>
            <w:vAlign w:val="top"/>
          </w:tcPr>
          <w:p w14:paraId="73EC68E9" w14:textId="77777777" w:rsidR="00672D21" w:rsidRPr="00960D82" w:rsidRDefault="00672D21" w:rsidP="00BA4845">
            <w:pPr>
              <w:pStyle w:val="MHHSBody"/>
              <w:spacing w:after="20" w:line="0" w:lineRule="atLeast"/>
              <w:rPr>
                <w:b/>
              </w:rPr>
            </w:pPr>
            <w:r w:rsidRPr="00960D82">
              <w:rPr>
                <w:b/>
              </w:rPr>
              <w:t>Alternative options:</w:t>
            </w:r>
          </w:p>
          <w:p w14:paraId="27834950" w14:textId="77777777" w:rsidR="00EE10BE" w:rsidRDefault="00EE10BE" w:rsidP="00641C74">
            <w:pPr>
              <w:pStyle w:val="MHHSBody"/>
              <w:spacing w:after="20" w:line="0" w:lineRule="atLeast"/>
              <w:rPr>
                <w:i/>
                <w:sz w:val="16"/>
                <w:szCs w:val="20"/>
              </w:rPr>
            </w:pPr>
          </w:p>
          <w:p w14:paraId="23E0688A" w14:textId="2A695F8C" w:rsidR="00145B58" w:rsidRDefault="00145B58" w:rsidP="00641C74">
            <w:pPr>
              <w:pStyle w:val="MHHSBody"/>
              <w:spacing w:after="20" w:line="0" w:lineRule="atLeast"/>
            </w:pPr>
            <w:r>
              <w:t>CR017 sets out 2 further options for a solution to this issue</w:t>
            </w:r>
            <w:r w:rsidR="00DA1761">
              <w:t>.</w:t>
            </w:r>
          </w:p>
          <w:p w14:paraId="52006EC4" w14:textId="77777777" w:rsidR="00145B58" w:rsidRDefault="00145B58" w:rsidP="00641C74">
            <w:pPr>
              <w:pStyle w:val="MHHSBody"/>
              <w:spacing w:after="20" w:line="0" w:lineRule="atLeast"/>
            </w:pPr>
          </w:p>
          <w:p w14:paraId="39F40BD4" w14:textId="76419063" w:rsidR="00EE10BE" w:rsidRPr="00C30042" w:rsidRDefault="003D19C5" w:rsidP="00641C74">
            <w:pPr>
              <w:pStyle w:val="MHHSBody"/>
              <w:spacing w:after="20" w:line="0" w:lineRule="atLeast"/>
            </w:pPr>
            <w:r>
              <w:t xml:space="preserve">Options for differentiating service have been explored in </w:t>
            </w:r>
            <w:r w:rsidR="00AE1772">
              <w:t xml:space="preserve">previous </w:t>
            </w:r>
            <w:r>
              <w:t xml:space="preserve">working groups and </w:t>
            </w:r>
            <w:r w:rsidR="00EE1A45">
              <w:t xml:space="preserve">CR017 and </w:t>
            </w:r>
            <w:r>
              <w:t>this Change Request is seeking to elaborate and formalise these impact assessments.</w:t>
            </w:r>
            <w:r w:rsidR="00641C74">
              <w:t xml:space="preserve"> </w:t>
            </w:r>
          </w:p>
        </w:tc>
      </w:tr>
      <w:tr w:rsidR="00672D21" w14:paraId="17635BB2" w14:textId="77777777" w:rsidTr="00C30042">
        <w:trPr>
          <w:trHeight w:val="1125"/>
        </w:trPr>
        <w:tc>
          <w:tcPr>
            <w:tcW w:w="10680" w:type="dxa"/>
            <w:gridSpan w:val="2"/>
            <w:vAlign w:val="top"/>
          </w:tcPr>
          <w:p w14:paraId="7B6D4DE9" w14:textId="77777777" w:rsidR="00672D21" w:rsidRPr="00960D82" w:rsidRDefault="00672D21" w:rsidP="00BA4845">
            <w:pPr>
              <w:pStyle w:val="MHHSBody"/>
              <w:spacing w:after="20" w:line="0" w:lineRule="atLeast"/>
              <w:rPr>
                <w:b/>
              </w:rPr>
            </w:pPr>
            <w:r w:rsidRPr="00960D82">
              <w:rPr>
                <w:b/>
              </w:rPr>
              <w:lastRenderedPageBreak/>
              <w:t>Risks</w:t>
            </w:r>
            <w:r w:rsidR="004C626E" w:rsidRPr="00960D82">
              <w:rPr>
                <w:b/>
              </w:rPr>
              <w:t xml:space="preserve"> associated with potential change</w:t>
            </w:r>
            <w:r w:rsidR="00D94CB0" w:rsidRPr="00960D82">
              <w:rPr>
                <w:b/>
              </w:rPr>
              <w:t>:</w:t>
            </w:r>
          </w:p>
          <w:p w14:paraId="5F7519BD" w14:textId="77777777" w:rsidR="00EE10BE" w:rsidRDefault="00EE10BE" w:rsidP="00A06D6F">
            <w:pPr>
              <w:pStyle w:val="MHHSBody"/>
              <w:spacing w:after="20" w:line="0" w:lineRule="atLeast"/>
              <w:rPr>
                <w:i/>
                <w:sz w:val="16"/>
                <w:szCs w:val="20"/>
              </w:rPr>
            </w:pPr>
          </w:p>
          <w:p w14:paraId="2272563E" w14:textId="3FA2B135" w:rsidR="00D94CB0" w:rsidRPr="00960D82" w:rsidRDefault="003D19C5" w:rsidP="00A06D6F">
            <w:pPr>
              <w:pStyle w:val="MHHSBody"/>
              <w:spacing w:after="20" w:line="0" w:lineRule="atLeast"/>
              <w:rPr>
                <w:b/>
              </w:rPr>
            </w:pPr>
            <w:r>
              <w:t>While potential uncertainty remains with regard to support levels etc. for support requirements</w:t>
            </w:r>
            <w:r w:rsidR="00AE1772">
              <w:t>,</w:t>
            </w:r>
            <w:r>
              <w:t xml:space="preserve"> particularly for the Registration S</w:t>
            </w:r>
            <w:r w:rsidR="00AE1772">
              <w:t>ervice</w:t>
            </w:r>
            <w:r w:rsidR="00A06D6F">
              <w:t xml:space="preserve"> delays to system DBT could be introduced</w:t>
            </w:r>
          </w:p>
        </w:tc>
      </w:tr>
      <w:tr w:rsidR="00593C2D" w14:paraId="0ED3CF7A" w14:textId="77777777" w:rsidTr="00C30042">
        <w:trPr>
          <w:trHeight w:val="1126"/>
        </w:trPr>
        <w:tc>
          <w:tcPr>
            <w:tcW w:w="10680" w:type="dxa"/>
            <w:gridSpan w:val="2"/>
            <w:vAlign w:val="top"/>
          </w:tcPr>
          <w:p w14:paraId="59C186F7"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D3D9C50" w14:textId="77777777" w:rsidR="00EE10BE" w:rsidRDefault="00EE10BE" w:rsidP="00D94CB0">
            <w:pPr>
              <w:pStyle w:val="MHHSBody"/>
              <w:rPr>
                <w:i/>
                <w:sz w:val="16"/>
                <w:szCs w:val="20"/>
              </w:rPr>
            </w:pPr>
          </w:p>
          <w:p w14:paraId="3915ED5F" w14:textId="1400C977" w:rsidR="003A4336" w:rsidRDefault="003A4336" w:rsidP="00D94CB0">
            <w:pPr>
              <w:pStyle w:val="MHHSBody"/>
            </w:pPr>
            <w:r w:rsidRPr="003A4336">
              <w:t xml:space="preserve">Details around the options </w:t>
            </w:r>
            <w:r>
              <w:t>developed have been discussed in multiple open design forums including BPRWG and DAG.</w:t>
            </w:r>
          </w:p>
          <w:p w14:paraId="4D45EE4D" w14:textId="4894244E" w:rsidR="00D94CB0" w:rsidRPr="00C30042" w:rsidRDefault="003A4336" w:rsidP="00C30042">
            <w:pPr>
              <w:pStyle w:val="MHHSBody"/>
            </w:pPr>
            <w:r>
              <w:t xml:space="preserve">The issue initially was raised by a member of the </w:t>
            </w:r>
            <w:r w:rsidR="003D19C5">
              <w:t>LDSO community.</w:t>
            </w:r>
          </w:p>
        </w:tc>
      </w:tr>
      <w:tr w:rsidR="00E86758" w14:paraId="21C7C0C2" w14:textId="77777777" w:rsidTr="00E620EC">
        <w:trPr>
          <w:trHeight w:val="615"/>
        </w:trPr>
        <w:tc>
          <w:tcPr>
            <w:tcW w:w="5337" w:type="dxa"/>
          </w:tcPr>
          <w:p w14:paraId="6ECB2414"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02340C47" w14:textId="7E238240" w:rsidR="00E86758" w:rsidRDefault="00EE10BE" w:rsidP="00CB0714">
            <w:pPr>
              <w:pStyle w:val="MHHSBody"/>
            </w:pPr>
            <w:r>
              <w:t>01/03/2023</w:t>
            </w:r>
          </w:p>
        </w:tc>
      </w:tr>
    </w:tbl>
    <w:p w14:paraId="073A9877" w14:textId="77777777" w:rsidR="00CF52C6" w:rsidRDefault="00CF52C6" w:rsidP="00CB0714">
      <w:pPr>
        <w:pStyle w:val="MHHSBody"/>
      </w:pPr>
    </w:p>
    <w:p w14:paraId="6DF7CA5F" w14:textId="77777777" w:rsidR="00162CC1" w:rsidRDefault="00162CC1">
      <w:pPr>
        <w:spacing w:after="160" w:line="259" w:lineRule="auto"/>
        <w:rPr>
          <w:rFonts w:ascii="Arial" w:hAnsi="Arial" w:cs="Arial"/>
          <w:b/>
          <w:bCs/>
          <w:color w:val="5161FC" w:themeColor="accent1"/>
          <w:szCs w:val="20"/>
        </w:rPr>
      </w:pPr>
      <w:r>
        <w:rPr>
          <w:szCs w:val="20"/>
        </w:rPr>
        <w:br w:type="page"/>
      </w:r>
    </w:p>
    <w:p w14:paraId="561B80BE"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826D7F4"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0537B12B"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494661C"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784368FE"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0C1E0F73" w14:textId="77777777" w:rsidR="00D51932" w:rsidRDefault="00D51932" w:rsidP="007C1A33">
            <w:pPr>
              <w:pStyle w:val="MHHSBody"/>
              <w:jc w:val="center"/>
            </w:pPr>
            <w:r>
              <w:t>What benefits does the change bring</w:t>
            </w:r>
          </w:p>
        </w:tc>
      </w:tr>
      <w:tr w:rsidR="00D51932" w14:paraId="410B63F9" w14:textId="77777777" w:rsidTr="00C30042">
        <w:trPr>
          <w:trHeight w:val="637"/>
        </w:trPr>
        <w:tc>
          <w:tcPr>
            <w:tcW w:w="10627" w:type="dxa"/>
            <w:vAlign w:val="top"/>
          </w:tcPr>
          <w:p w14:paraId="04A8211F" w14:textId="5361F8FB" w:rsidR="00D51932" w:rsidRDefault="00384014" w:rsidP="00651F24">
            <w:pPr>
              <w:pStyle w:val="MHHSBody"/>
            </w:pPr>
            <w:r>
              <w:t>This Change Request provides an option to balance a r</w:t>
            </w:r>
            <w:r w:rsidR="00A06D6F">
              <w:t>eduction in support/industry costs for impacted parties</w:t>
            </w:r>
            <w:r w:rsidR="00765860">
              <w:t xml:space="preserve"> against the s</w:t>
            </w:r>
            <w:r w:rsidR="00FD7157">
              <w:t>ignificant benefits</w:t>
            </w:r>
            <w:r w:rsidR="00765860">
              <w:t xml:space="preserve"> that</w:t>
            </w:r>
            <w:r w:rsidR="00FD7157">
              <w:t xml:space="preserve"> would be lost for a working hours service.</w:t>
            </w:r>
          </w:p>
        </w:tc>
      </w:tr>
    </w:tbl>
    <w:p w14:paraId="6D072CC2"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039710FC"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FE7F"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C16E4" w14:textId="77777777" w:rsidR="002B04D8" w:rsidRDefault="00706920" w:rsidP="004D272C">
            <w:pPr>
              <w:pStyle w:val="MHHSBody"/>
            </w:pPr>
            <w:r>
              <w:t xml:space="preserve">Benefit to delivery of the programme </w:t>
            </w:r>
            <w:r w:rsidR="000B3037">
              <w:t>objective</w:t>
            </w:r>
          </w:p>
        </w:tc>
      </w:tr>
      <w:tr w:rsidR="002B04D8" w14:paraId="6BA38B73" w14:textId="77777777" w:rsidTr="003A54C8">
        <w:trPr>
          <w:trHeight w:val="860"/>
        </w:trPr>
        <w:tc>
          <w:tcPr>
            <w:tcW w:w="4957" w:type="dxa"/>
            <w:tcBorders>
              <w:top w:val="single" w:sz="4" w:space="0" w:color="auto"/>
            </w:tcBorders>
            <w:shd w:val="clear" w:color="auto" w:fill="F2F2F2" w:themeFill="background1" w:themeFillShade="F2"/>
          </w:tcPr>
          <w:p w14:paraId="5573333E"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3F81A4FE" w14:textId="5BEA6A62" w:rsidR="002B04D8" w:rsidRDefault="00C02C95" w:rsidP="00151F9B">
            <w:pPr>
              <w:pStyle w:val="MHHSBody"/>
            </w:pPr>
            <w:r>
              <w:t xml:space="preserve">This </w:t>
            </w:r>
            <w:r w:rsidR="00930552">
              <w:t xml:space="preserve">CR delivers the </w:t>
            </w:r>
            <w:r w:rsidR="00E56FC8">
              <w:t>benefits</w:t>
            </w:r>
            <w:r w:rsidR="00A71944">
              <w:t xml:space="preserve"> of out of hours working</w:t>
            </w:r>
            <w:r w:rsidR="00E56FC8">
              <w:t xml:space="preserve"> as defined in the design baseline whilst reducing the impact on affected parties.</w:t>
            </w:r>
            <w:r w:rsidR="00202EE0">
              <w:fldChar w:fldCharType="begin">
                <w:ffData>
                  <w:name w:val="Text53"/>
                  <w:enabled/>
                  <w:calcOnExit w:val="0"/>
                  <w:textInput/>
                </w:ffData>
              </w:fldChar>
            </w:r>
            <w:bookmarkStart w:id="0"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0"/>
          </w:p>
        </w:tc>
      </w:tr>
      <w:tr w:rsidR="002B04D8" w14:paraId="43DC1E56" w14:textId="77777777" w:rsidTr="003A54C8">
        <w:trPr>
          <w:trHeight w:val="860"/>
        </w:trPr>
        <w:tc>
          <w:tcPr>
            <w:tcW w:w="4957" w:type="dxa"/>
            <w:shd w:val="clear" w:color="auto" w:fill="F2F2F2" w:themeFill="background1" w:themeFillShade="F2"/>
          </w:tcPr>
          <w:p w14:paraId="7C29992F"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62E69B2E" w14:textId="01B159C0" w:rsidR="002B04D8" w:rsidRDefault="008E25E3" w:rsidP="00151F9B">
            <w:pPr>
              <w:pStyle w:val="MHHSBody"/>
            </w:pPr>
            <w:r>
              <w:t>This CR maintains the delivery of the Settlement Timetable</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3E0CD4D9" w14:textId="77777777" w:rsidTr="003A54C8">
        <w:trPr>
          <w:trHeight w:val="860"/>
        </w:trPr>
        <w:tc>
          <w:tcPr>
            <w:tcW w:w="4957" w:type="dxa"/>
            <w:shd w:val="clear" w:color="auto" w:fill="F2F2F2" w:themeFill="background1" w:themeFillShade="F2"/>
          </w:tcPr>
          <w:p w14:paraId="6E848EEC"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6E6BF116" w14:textId="4F5F0FA3" w:rsidR="00151F9B" w:rsidRDefault="00EA63CE" w:rsidP="00151F9B">
            <w:pPr>
              <w:pStyle w:val="MHHSBody"/>
            </w:pPr>
            <w:r>
              <w:t>The design baseline will be delivered into Code Changes within the Programme.</w:t>
            </w:r>
            <w:r w:rsidR="00151F9B">
              <w:fldChar w:fldCharType="begin">
                <w:ffData>
                  <w:name w:val="Text47"/>
                  <w:enabled/>
                  <w:calcOnExit w:val="0"/>
                  <w:textInput/>
                </w:ffData>
              </w:fldChar>
            </w:r>
            <w:bookmarkStart w:id="1"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1"/>
          </w:p>
        </w:tc>
      </w:tr>
      <w:tr w:rsidR="00151F9B" w14:paraId="214EC7B6" w14:textId="77777777" w:rsidTr="003A54C8">
        <w:trPr>
          <w:trHeight w:val="860"/>
        </w:trPr>
        <w:tc>
          <w:tcPr>
            <w:tcW w:w="4957" w:type="dxa"/>
            <w:shd w:val="clear" w:color="auto" w:fill="F2F2F2" w:themeFill="background1" w:themeFillShade="F2"/>
          </w:tcPr>
          <w:p w14:paraId="0D4E6C6A"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14A1E159" w14:textId="420BAB75" w:rsidR="00151F9B" w:rsidRDefault="00EA63CE" w:rsidP="00151F9B">
            <w:pPr>
              <w:pStyle w:val="MHHSBody"/>
            </w:pPr>
            <w:r>
              <w:t xml:space="preserve">This CR should </w:t>
            </w:r>
            <w:r w:rsidR="001B2C11">
              <w:t>reduce the impact and therefore potentially time</w:t>
            </w:r>
            <w:r w:rsidR="00C30E21">
              <w:t xml:space="preserve"> for delivery</w:t>
            </w:r>
            <w:r w:rsidR="000329B7">
              <w:t xml:space="preserve"> </w:t>
            </w:r>
            <w:r w:rsidR="00B46C52">
              <w:t>whilst</w:t>
            </w:r>
            <w:r w:rsidR="000329B7">
              <w:t xml:space="preserve"> maintain</w:t>
            </w:r>
            <w:r w:rsidR="00B46C52">
              <w:t>ing</w:t>
            </w:r>
            <w:r w:rsidR="000329B7">
              <w:t xml:space="preserve"> benefits.</w:t>
            </w:r>
            <w:r w:rsidR="001B2C11">
              <w:t xml:space="preserve"> </w:t>
            </w:r>
            <w:r w:rsidR="00151F9B">
              <w:fldChar w:fldCharType="begin">
                <w:ffData>
                  <w:name w:val="Text48"/>
                  <w:enabled/>
                  <w:calcOnExit w:val="0"/>
                  <w:textInput/>
                </w:ffData>
              </w:fldChar>
            </w:r>
            <w:bookmarkStart w:id="2"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2"/>
          </w:p>
        </w:tc>
      </w:tr>
      <w:tr w:rsidR="00151F9B" w14:paraId="40399814" w14:textId="77777777" w:rsidTr="003A54C8">
        <w:trPr>
          <w:trHeight w:val="860"/>
        </w:trPr>
        <w:tc>
          <w:tcPr>
            <w:tcW w:w="4957" w:type="dxa"/>
            <w:shd w:val="clear" w:color="auto" w:fill="F2F2F2" w:themeFill="background1" w:themeFillShade="F2"/>
          </w:tcPr>
          <w:p w14:paraId="66504351" w14:textId="77777777"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30336F17" w14:textId="79E1F242" w:rsidR="00151F9B" w:rsidRDefault="000329B7" w:rsidP="00151F9B">
            <w:pPr>
              <w:pStyle w:val="MHHSBody"/>
            </w:pPr>
            <w:r>
              <w:t>This CR should allow the majority of the benefits to be realised without potential for more significant costs.</w:t>
            </w:r>
            <w:r w:rsidR="00151F9B">
              <w:fldChar w:fldCharType="begin">
                <w:ffData>
                  <w:name w:val="Text49"/>
                  <w:enabled/>
                  <w:calcOnExit w:val="0"/>
                  <w:textInput/>
                </w:ffData>
              </w:fldChar>
            </w:r>
            <w:bookmarkStart w:id="3"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7090A476" w14:textId="77777777" w:rsidTr="003A54C8">
        <w:trPr>
          <w:trHeight w:val="860"/>
        </w:trPr>
        <w:tc>
          <w:tcPr>
            <w:tcW w:w="4957" w:type="dxa"/>
            <w:shd w:val="clear" w:color="auto" w:fill="F2F2F2" w:themeFill="background1" w:themeFillShade="F2"/>
          </w:tcPr>
          <w:p w14:paraId="7C8BFF1E" w14:textId="77777777"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21C72985" w14:textId="06D3EA13" w:rsidR="00151F9B" w:rsidRDefault="007156F7" w:rsidP="00151F9B">
            <w:pPr>
              <w:pStyle w:val="MHHSBody"/>
            </w:pPr>
            <w:r>
              <w:t xml:space="preserve">More real-time processing of data to realise benefits should be a core </w:t>
            </w:r>
            <w:r w:rsidR="00053203">
              <w:t>principle of future programme developments.</w:t>
            </w:r>
            <w:r w:rsidR="00151F9B">
              <w:fldChar w:fldCharType="begin">
                <w:ffData>
                  <w:name w:val="Text50"/>
                  <w:enabled/>
                  <w:calcOnExit w:val="0"/>
                  <w:textInput/>
                </w:ffData>
              </w:fldChar>
            </w:r>
            <w:bookmarkStart w:id="4"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bl>
    <w:p w14:paraId="78023834" w14:textId="77777777" w:rsidR="002B04D8" w:rsidRDefault="002B04D8" w:rsidP="00250039">
      <w:pPr>
        <w:pStyle w:val="MHHSBody"/>
        <w:rPr>
          <w:b/>
          <w:bCs/>
          <w:i/>
          <w:iCs/>
        </w:rPr>
      </w:pPr>
    </w:p>
    <w:p w14:paraId="08330E1E"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29B145AE"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57935E2D"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10CAE135"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522E5C2F" w14:textId="77777777" w:rsidR="00CF3F69" w:rsidRDefault="002B4DF4" w:rsidP="00250039">
            <w:pPr>
              <w:pStyle w:val="MHHSBody"/>
            </w:pPr>
            <w:r>
              <w:t>Impacted items</w:t>
            </w:r>
          </w:p>
        </w:tc>
      </w:tr>
      <w:tr w:rsidR="00CF3F69" w14:paraId="13E61410" w14:textId="77777777" w:rsidTr="003A54C8">
        <w:trPr>
          <w:trHeight w:val="860"/>
        </w:trPr>
        <w:tc>
          <w:tcPr>
            <w:tcW w:w="1980" w:type="dxa"/>
            <w:shd w:val="clear" w:color="auto" w:fill="F2F2F2" w:themeFill="background1" w:themeFillShade="F2"/>
          </w:tcPr>
          <w:p w14:paraId="4B90BBCA" w14:textId="77777777" w:rsidR="00CF3F69" w:rsidRDefault="00591B14" w:rsidP="00250039">
            <w:pPr>
              <w:pStyle w:val="MHHSBody"/>
            </w:pPr>
            <w:r>
              <w:t>Impacted Parties</w:t>
            </w:r>
          </w:p>
        </w:tc>
        <w:tc>
          <w:tcPr>
            <w:tcW w:w="8605" w:type="dxa"/>
          </w:tcPr>
          <w:p w14:paraId="0A810D40" w14:textId="77777777" w:rsidR="00CF3F69" w:rsidRDefault="003B0854" w:rsidP="00250039">
            <w:pPr>
              <w:pStyle w:val="MHHSBody"/>
            </w:pPr>
            <w:r>
              <w:t>The impact will vary dependent upon the solution option accepted. This may however impact Suppliers, Elexon Central Services, Registration Services</w:t>
            </w:r>
            <w:r w:rsidR="00A06D6F">
              <w:t>, Metering Services</w:t>
            </w:r>
            <w:r>
              <w:t xml:space="preserve"> and Data Services.</w:t>
            </w:r>
            <w:r w:rsidR="002B4DF4">
              <w:fldChar w:fldCharType="begin">
                <w:ffData>
                  <w:name w:val="Text45"/>
                  <w:enabled/>
                  <w:calcOnExit w:val="0"/>
                  <w:textInput/>
                </w:ffData>
              </w:fldChar>
            </w:r>
            <w:bookmarkStart w:id="5"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5"/>
          </w:p>
        </w:tc>
      </w:tr>
      <w:tr w:rsidR="00CF3F69" w14:paraId="05DEEA84" w14:textId="77777777" w:rsidTr="003A54C8">
        <w:trPr>
          <w:trHeight w:val="860"/>
        </w:trPr>
        <w:tc>
          <w:tcPr>
            <w:tcW w:w="1980" w:type="dxa"/>
            <w:shd w:val="clear" w:color="auto" w:fill="F2F2F2" w:themeFill="background1" w:themeFillShade="F2"/>
          </w:tcPr>
          <w:p w14:paraId="7C9C6C0C" w14:textId="77777777" w:rsidR="00CF3F69" w:rsidRDefault="00591B14" w:rsidP="00250039">
            <w:pPr>
              <w:pStyle w:val="MHHSBody"/>
            </w:pPr>
            <w:r>
              <w:t>Impacted Deliverables</w:t>
            </w:r>
          </w:p>
        </w:tc>
        <w:tc>
          <w:tcPr>
            <w:tcW w:w="8605" w:type="dxa"/>
          </w:tcPr>
          <w:p w14:paraId="17E9F815" w14:textId="2CED32D5" w:rsidR="00CF3F69" w:rsidRDefault="00A06D6F" w:rsidP="00250039">
            <w:pPr>
              <w:pStyle w:val="MHHSBody"/>
            </w:pPr>
            <w:r>
              <w:t>Baselined Operational Ch</w:t>
            </w:r>
            <w:r w:rsidR="00EA63CE">
              <w:t>o</w:t>
            </w:r>
            <w:r>
              <w:t>reography.</w:t>
            </w:r>
            <w:r w:rsidR="002B4DF4">
              <w:fldChar w:fldCharType="begin">
                <w:ffData>
                  <w:name w:val="Text46"/>
                  <w:enabled/>
                  <w:calcOnExit w:val="0"/>
                  <w:textInput/>
                </w:ffData>
              </w:fldChar>
            </w:r>
            <w:bookmarkStart w:id="6"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6"/>
          </w:p>
        </w:tc>
      </w:tr>
      <w:tr w:rsidR="006F0122" w14:paraId="7AEA7748" w14:textId="77777777" w:rsidTr="003A54C8">
        <w:trPr>
          <w:trHeight w:val="860"/>
        </w:trPr>
        <w:tc>
          <w:tcPr>
            <w:tcW w:w="1980" w:type="dxa"/>
            <w:shd w:val="clear" w:color="auto" w:fill="F2F2F2" w:themeFill="background1" w:themeFillShade="F2"/>
          </w:tcPr>
          <w:p w14:paraId="53D775DC" w14:textId="77777777" w:rsidR="006F0122" w:rsidRDefault="006F0122" w:rsidP="00250039">
            <w:pPr>
              <w:pStyle w:val="MHHSBody"/>
            </w:pPr>
            <w:r>
              <w:t>Impacted Milestones</w:t>
            </w:r>
          </w:p>
        </w:tc>
        <w:tc>
          <w:tcPr>
            <w:tcW w:w="8605" w:type="dxa"/>
          </w:tcPr>
          <w:p w14:paraId="0BD163B3" w14:textId="77777777" w:rsidR="004E5557" w:rsidRPr="00EE10BE" w:rsidRDefault="00A06D6F" w:rsidP="00250039">
            <w:pPr>
              <w:pStyle w:val="MHHSBody"/>
              <w:rPr>
                <w:color w:val="041425" w:themeColor="text1"/>
              </w:rPr>
            </w:pPr>
            <w:r w:rsidRPr="00EE10BE">
              <w:rPr>
                <w:color w:val="041425" w:themeColor="text1"/>
              </w:rPr>
              <w:t>M9</w:t>
            </w:r>
          </w:p>
        </w:tc>
      </w:tr>
    </w:tbl>
    <w:p w14:paraId="0FEEFA46" w14:textId="77777777" w:rsidR="00CF3F69" w:rsidRPr="00250039" w:rsidRDefault="00CF3F69" w:rsidP="00250039">
      <w:pPr>
        <w:pStyle w:val="MHHSBody"/>
      </w:pPr>
    </w:p>
    <w:p w14:paraId="5E03FF4F"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5A665629"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756F8065"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23044248" w14:textId="77777777" w:rsidR="004D0669" w:rsidRDefault="004D0669" w:rsidP="005A4D7B">
            <w:pPr>
              <w:pStyle w:val="MHHSBody"/>
              <w:jc w:val="center"/>
            </w:pPr>
            <w:r>
              <w:lastRenderedPageBreak/>
              <w:t>Initial assessment</w:t>
            </w:r>
          </w:p>
        </w:tc>
      </w:tr>
      <w:tr w:rsidR="004D0669" w14:paraId="7D8D924F" w14:textId="77777777" w:rsidTr="003A54C8">
        <w:tc>
          <w:tcPr>
            <w:tcW w:w="3392" w:type="dxa"/>
            <w:shd w:val="clear" w:color="auto" w:fill="F2F2F2" w:themeFill="background1" w:themeFillShade="F2"/>
          </w:tcPr>
          <w:p w14:paraId="519DA464" w14:textId="77777777" w:rsidR="004D0669" w:rsidRDefault="004D0669" w:rsidP="005A4D7B">
            <w:pPr>
              <w:pStyle w:val="MHHSBody"/>
            </w:pPr>
            <w:r>
              <w:t>Necessity of change</w:t>
            </w:r>
          </w:p>
        </w:tc>
        <w:tc>
          <w:tcPr>
            <w:tcW w:w="2108" w:type="dxa"/>
          </w:tcPr>
          <w:p w14:paraId="27B87A5A"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7" w:name="Dropdown1"/>
            <w:r>
              <w:instrText xml:space="preserve"> FORMDROPDOWN </w:instrText>
            </w:r>
            <w:r w:rsidR="00000000">
              <w:fldChar w:fldCharType="separate"/>
            </w:r>
            <w:r>
              <w:fldChar w:fldCharType="end"/>
            </w:r>
            <w:bookmarkEnd w:id="7"/>
          </w:p>
        </w:tc>
        <w:tc>
          <w:tcPr>
            <w:tcW w:w="3279" w:type="dxa"/>
            <w:shd w:val="clear" w:color="auto" w:fill="F2F2F2" w:themeFill="background1" w:themeFillShade="F2"/>
          </w:tcPr>
          <w:p w14:paraId="6B3AA95B" w14:textId="77777777" w:rsidR="004D0669" w:rsidRDefault="004D0669" w:rsidP="005A4D7B">
            <w:pPr>
              <w:pStyle w:val="MHHSBody"/>
            </w:pPr>
            <w:r>
              <w:t>Expected lead time</w:t>
            </w:r>
          </w:p>
        </w:tc>
        <w:tc>
          <w:tcPr>
            <w:tcW w:w="1752" w:type="dxa"/>
          </w:tcPr>
          <w:p w14:paraId="4480000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8" w:name="Dropdown4"/>
            <w:r>
              <w:instrText xml:space="preserve"> FORMDROPDOWN </w:instrText>
            </w:r>
            <w:r w:rsidR="00000000">
              <w:fldChar w:fldCharType="separate"/>
            </w:r>
            <w:r>
              <w:fldChar w:fldCharType="end"/>
            </w:r>
            <w:bookmarkEnd w:id="8"/>
          </w:p>
        </w:tc>
      </w:tr>
      <w:tr w:rsidR="004D0669" w14:paraId="7754F8B4" w14:textId="77777777" w:rsidTr="003A54C8">
        <w:tc>
          <w:tcPr>
            <w:tcW w:w="3392" w:type="dxa"/>
            <w:shd w:val="clear" w:color="auto" w:fill="F2F2F2" w:themeFill="background1" w:themeFillShade="F2"/>
          </w:tcPr>
          <w:p w14:paraId="3B32E061" w14:textId="77777777" w:rsidR="004D0669" w:rsidRDefault="004D0669" w:rsidP="005A4D7B">
            <w:pPr>
              <w:pStyle w:val="MHHSBody"/>
            </w:pPr>
            <w:r>
              <w:t>Rationale of change</w:t>
            </w:r>
          </w:p>
        </w:tc>
        <w:tc>
          <w:tcPr>
            <w:tcW w:w="2108" w:type="dxa"/>
          </w:tcPr>
          <w:p w14:paraId="29D6B07F"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9" w:name="Dropdown2"/>
            <w:r>
              <w:instrText xml:space="preserve"> FORMDROPDOWN </w:instrText>
            </w:r>
            <w:r w:rsidR="00000000">
              <w:fldChar w:fldCharType="separate"/>
            </w:r>
            <w:r>
              <w:fldChar w:fldCharType="end"/>
            </w:r>
            <w:bookmarkEnd w:id="9"/>
          </w:p>
        </w:tc>
        <w:tc>
          <w:tcPr>
            <w:tcW w:w="3279" w:type="dxa"/>
            <w:tcBorders>
              <w:bottom w:val="single" w:sz="4" w:space="0" w:color="auto"/>
            </w:tcBorders>
            <w:shd w:val="clear" w:color="auto" w:fill="F2F2F2" w:themeFill="background1" w:themeFillShade="F2"/>
          </w:tcPr>
          <w:p w14:paraId="2C3DC803" w14:textId="77777777" w:rsidR="004D0669" w:rsidRDefault="004D0669" w:rsidP="005A4D7B">
            <w:pPr>
              <w:pStyle w:val="MHHSBody"/>
            </w:pPr>
            <w:r>
              <w:t>Expected implementation window</w:t>
            </w:r>
          </w:p>
        </w:tc>
        <w:tc>
          <w:tcPr>
            <w:tcW w:w="1752" w:type="dxa"/>
            <w:tcBorders>
              <w:bottom w:val="single" w:sz="4" w:space="0" w:color="auto"/>
            </w:tcBorders>
          </w:tcPr>
          <w:p w14:paraId="592EE6B1"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19F60659" w14:textId="77777777" w:rsidTr="003A54C8">
        <w:tc>
          <w:tcPr>
            <w:tcW w:w="3392" w:type="dxa"/>
            <w:shd w:val="clear" w:color="auto" w:fill="F2F2F2" w:themeFill="background1" w:themeFillShade="F2"/>
          </w:tcPr>
          <w:p w14:paraId="11D5FA85" w14:textId="77777777" w:rsidR="004D0669" w:rsidRDefault="004D0669" w:rsidP="005A4D7B">
            <w:pPr>
              <w:pStyle w:val="MHHSBody"/>
            </w:pPr>
            <w:r>
              <w:t>Expected change impact</w:t>
            </w:r>
          </w:p>
        </w:tc>
        <w:tc>
          <w:tcPr>
            <w:tcW w:w="2108" w:type="dxa"/>
            <w:tcBorders>
              <w:right w:val="single" w:sz="4" w:space="0" w:color="auto"/>
            </w:tcBorders>
          </w:tcPr>
          <w:p w14:paraId="58F86DCC"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1" w:name="Dropdown3"/>
            <w:r>
              <w:instrText xml:space="preserve"> FORMDROPDOWN </w:instrText>
            </w:r>
            <w:r w:rsidR="00000000">
              <w:fldChar w:fldCharType="separate"/>
            </w:r>
            <w:r>
              <w:fldChar w:fldCharType="end"/>
            </w:r>
            <w:bookmarkEnd w:id="11"/>
          </w:p>
        </w:tc>
        <w:tc>
          <w:tcPr>
            <w:tcW w:w="3279" w:type="dxa"/>
            <w:tcBorders>
              <w:top w:val="single" w:sz="4" w:space="0" w:color="auto"/>
              <w:left w:val="single" w:sz="4" w:space="0" w:color="auto"/>
              <w:bottom w:val="nil"/>
              <w:right w:val="nil"/>
            </w:tcBorders>
            <w:shd w:val="clear" w:color="auto" w:fill="auto"/>
          </w:tcPr>
          <w:p w14:paraId="4D990EC3"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03D83F03" w14:textId="77777777" w:rsidR="004D0669" w:rsidRDefault="004D0669" w:rsidP="005A4D7B">
            <w:pPr>
              <w:pStyle w:val="MHHSBody"/>
            </w:pPr>
          </w:p>
        </w:tc>
      </w:tr>
    </w:tbl>
    <w:p w14:paraId="0E5E36E9" w14:textId="77777777" w:rsidR="005B7D3A" w:rsidRDefault="005B7D3A">
      <w:pPr>
        <w:spacing w:after="160" w:line="259" w:lineRule="auto"/>
        <w:rPr>
          <w:szCs w:val="20"/>
        </w:rPr>
      </w:pPr>
    </w:p>
    <w:p w14:paraId="4F6D536C"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45A74836"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0263AB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4DF0A99B" w14:textId="77777777" w:rsidTr="00C62FEC">
        <w:tc>
          <w:tcPr>
            <w:tcW w:w="5939" w:type="dxa"/>
            <w:tcBorders>
              <w:left w:val="single" w:sz="4" w:space="0" w:color="auto"/>
              <w:right w:val="single" w:sz="4" w:space="0" w:color="auto"/>
            </w:tcBorders>
            <w:shd w:val="clear" w:color="auto" w:fill="D9D9D9" w:themeFill="background1" w:themeFillShade="D9"/>
          </w:tcPr>
          <w:p w14:paraId="3D8A0F44"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747880C3"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3B6050F0" w14:textId="77777777" w:rsidTr="00C62FEC">
        <w:tc>
          <w:tcPr>
            <w:tcW w:w="5939" w:type="dxa"/>
            <w:tcBorders>
              <w:left w:val="single" w:sz="4" w:space="0" w:color="auto"/>
              <w:right w:val="single" w:sz="4" w:space="0" w:color="auto"/>
            </w:tcBorders>
            <w:shd w:val="clear" w:color="auto" w:fill="F2F2F2" w:themeFill="background1" w:themeFillShade="F2"/>
          </w:tcPr>
          <w:p w14:paraId="24A78763"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4A019FE8" w14:textId="77777777" w:rsidR="001A7E27" w:rsidRPr="00F94CF8" w:rsidRDefault="001A7E27" w:rsidP="00C62FEC">
            <w:pPr>
              <w:pStyle w:val="MHHSBody"/>
              <w:rPr>
                <w:rFonts w:cstheme="minorHAnsi"/>
                <w:b/>
                <w:bCs/>
                <w:i/>
                <w:iCs/>
                <w:szCs w:val="20"/>
                <w:u w:val="single"/>
              </w:rPr>
            </w:pPr>
          </w:p>
        </w:tc>
      </w:tr>
      <w:tr w:rsidR="001A7E27" w:rsidRPr="00A92AE4" w14:paraId="0318AD7D" w14:textId="77777777" w:rsidTr="00C62FEC">
        <w:tc>
          <w:tcPr>
            <w:tcW w:w="5939" w:type="dxa"/>
            <w:tcBorders>
              <w:left w:val="single" w:sz="4" w:space="0" w:color="auto"/>
              <w:right w:val="single" w:sz="4" w:space="0" w:color="auto"/>
            </w:tcBorders>
            <w:shd w:val="clear" w:color="auto" w:fill="F2F2F2" w:themeFill="background1" w:themeFillShade="F2"/>
          </w:tcPr>
          <w:p w14:paraId="790DCFDD"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21EC58D5" w14:textId="77777777" w:rsidR="001A7E27" w:rsidRPr="00F94CF8" w:rsidRDefault="001A7E27" w:rsidP="00C62FEC">
            <w:pPr>
              <w:pStyle w:val="MHHSBody"/>
              <w:rPr>
                <w:rFonts w:cstheme="minorHAnsi"/>
                <w:b/>
                <w:bCs/>
                <w:i/>
                <w:iCs/>
                <w:szCs w:val="20"/>
              </w:rPr>
            </w:pPr>
          </w:p>
        </w:tc>
      </w:tr>
    </w:tbl>
    <w:p w14:paraId="64C43A2C" w14:textId="77777777" w:rsidR="00C660BD" w:rsidRDefault="005B7D3A">
      <w:pPr>
        <w:spacing w:after="160" w:line="259" w:lineRule="auto"/>
        <w:rPr>
          <w:szCs w:val="20"/>
        </w:rPr>
      </w:pPr>
      <w:r>
        <w:rPr>
          <w:szCs w:val="20"/>
        </w:rPr>
        <w:br w:type="page"/>
      </w:r>
    </w:p>
    <w:p w14:paraId="56F898CE"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1A0AFA1E"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322A1E3A"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14D65BEF"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7E919086"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3162676E" w14:textId="77777777" w:rsidR="00A76C6F" w:rsidRDefault="00A76C6F" w:rsidP="00A76C6F">
      <w:pPr>
        <w:pStyle w:val="CommentText"/>
        <w:ind w:left="360"/>
        <w:rPr>
          <w:b/>
          <w:bCs/>
        </w:rPr>
      </w:pPr>
    </w:p>
    <w:p w14:paraId="2726BF74"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148B8C7A" w14:textId="77777777" w:rsidR="00A76C6F" w:rsidRPr="00484B40" w:rsidRDefault="00A76C6F" w:rsidP="00A76C6F">
      <w:pPr>
        <w:pStyle w:val="CommentText"/>
        <w:ind w:left="360"/>
        <w:rPr>
          <w:b/>
          <w:bCs/>
        </w:rPr>
      </w:pPr>
    </w:p>
    <w:p w14:paraId="4898D4CC"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2883F5"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12F84A7A"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6F5B0C6B"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FF66A63" w14:textId="77777777" w:rsidTr="004D272C">
        <w:tc>
          <w:tcPr>
            <w:tcW w:w="10536" w:type="dxa"/>
          </w:tcPr>
          <w:p w14:paraId="5A4DE97C" w14:textId="3349B742" w:rsidR="00110B00" w:rsidRDefault="00110B00" w:rsidP="004D272C">
            <w:pPr>
              <w:pStyle w:val="MHHSBody"/>
              <w:rPr>
                <w:b/>
                <w:bCs/>
                <w:color w:val="041425" w:themeColor="text1"/>
                <w:u w:val="single"/>
              </w:rPr>
            </w:pPr>
            <w:r w:rsidRPr="005B7D3A">
              <w:rPr>
                <w:b/>
                <w:bCs/>
                <w:color w:val="041425" w:themeColor="text1"/>
                <w:u w:val="single"/>
              </w:rPr>
              <w:t>Effect on benefits</w:t>
            </w:r>
          </w:p>
          <w:p w14:paraId="5C1A699E" w14:textId="77777777" w:rsidR="00EE10BE" w:rsidRDefault="00A06D6F" w:rsidP="004D272C">
            <w:pPr>
              <w:pStyle w:val="MHHSBody"/>
              <w:rPr>
                <w:rFonts w:cstheme="minorHAnsi"/>
                <w:i/>
                <w:iCs/>
                <w:color w:val="041425" w:themeColor="text1"/>
                <w:szCs w:val="20"/>
              </w:rPr>
            </w:pPr>
            <w:r>
              <w:rPr>
                <w:rFonts w:cstheme="minorHAnsi"/>
                <w:i/>
                <w:iCs/>
                <w:color w:val="041425" w:themeColor="text1"/>
                <w:szCs w:val="20"/>
              </w:rPr>
              <w:t>Reduction in Significant, ongoing support and infrastructure costs for LDSOs, Metering Services &amp; Data Services</w:t>
            </w:r>
            <w:r w:rsidR="00BC1044">
              <w:rPr>
                <w:rFonts w:cstheme="minorHAnsi"/>
                <w:i/>
                <w:iCs/>
                <w:color w:val="041425" w:themeColor="text1"/>
                <w:szCs w:val="20"/>
              </w:rPr>
              <w:t xml:space="preserve"> whilst facilitating the benefits of critical</w:t>
            </w:r>
            <w:r w:rsidR="00BC1044" w:rsidRPr="00BC1044">
              <w:rPr>
                <w:rFonts w:cstheme="minorHAnsi"/>
                <w:i/>
                <w:iCs/>
                <w:color w:val="041425" w:themeColor="text1"/>
                <w:szCs w:val="20"/>
              </w:rPr>
              <w:t xml:space="preserve"> functional areas</w:t>
            </w:r>
            <w:r>
              <w:rPr>
                <w:rFonts w:cstheme="minorHAnsi"/>
                <w:i/>
                <w:iCs/>
                <w:color w:val="041425" w:themeColor="text1"/>
                <w:szCs w:val="20"/>
              </w:rPr>
              <w:t>.</w:t>
            </w:r>
            <w:r w:rsidR="00EE10BE">
              <w:rPr>
                <w:rFonts w:cstheme="minorHAnsi"/>
                <w:i/>
                <w:iCs/>
                <w:color w:val="041425" w:themeColor="text1"/>
                <w:szCs w:val="20"/>
              </w:rPr>
              <w:t xml:space="preserve"> </w:t>
            </w:r>
          </w:p>
          <w:p w14:paraId="1090D98B" w14:textId="1214BD40" w:rsidR="00EE10BE" w:rsidRPr="007B7230" w:rsidRDefault="00A06D6F" w:rsidP="004D272C">
            <w:pPr>
              <w:pStyle w:val="MHHSBody"/>
              <w:rPr>
                <w:rFonts w:cstheme="minorHAnsi"/>
                <w:i/>
                <w:iCs/>
                <w:color w:val="041425" w:themeColor="text1"/>
                <w:szCs w:val="20"/>
              </w:rPr>
            </w:pPr>
            <w:r>
              <w:rPr>
                <w:rFonts w:cstheme="minorHAnsi"/>
                <w:i/>
                <w:iCs/>
                <w:color w:val="041425" w:themeColor="text1"/>
                <w:szCs w:val="20"/>
              </w:rPr>
              <w:t>Progression of CR should seek to quantify this in more detail.</w:t>
            </w:r>
          </w:p>
        </w:tc>
      </w:tr>
      <w:tr w:rsidR="006077F9" w:rsidRPr="005B7D3A" w14:paraId="26EA6BCF" w14:textId="77777777" w:rsidTr="00AF4AE2">
        <w:tc>
          <w:tcPr>
            <w:tcW w:w="10536" w:type="dxa"/>
            <w:shd w:val="clear" w:color="auto" w:fill="F2F2F2" w:themeFill="background1" w:themeFillShade="F2"/>
          </w:tcPr>
          <w:p w14:paraId="4B5C16FB"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3F4BC849" w14:textId="77777777" w:rsidTr="002C0835">
        <w:tc>
          <w:tcPr>
            <w:tcW w:w="10536" w:type="dxa"/>
            <w:shd w:val="clear" w:color="auto" w:fill="FFFFFF" w:themeFill="background1"/>
          </w:tcPr>
          <w:p w14:paraId="0A36A8C3"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DF4FC08"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6A75ABC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3A20D0A" w14:textId="77777777" w:rsidTr="004D272C">
        <w:tc>
          <w:tcPr>
            <w:tcW w:w="10536" w:type="dxa"/>
          </w:tcPr>
          <w:p w14:paraId="594F6DF0" w14:textId="7C52AB56" w:rsidR="00214B3C" w:rsidRDefault="00214B3C" w:rsidP="00214B3C">
            <w:pPr>
              <w:pStyle w:val="MHHSBody"/>
              <w:rPr>
                <w:b/>
                <w:bCs/>
                <w:color w:val="041425" w:themeColor="text1"/>
                <w:u w:val="single"/>
              </w:rPr>
            </w:pPr>
            <w:r w:rsidRPr="005B7D3A">
              <w:rPr>
                <w:b/>
                <w:bCs/>
                <w:color w:val="041425" w:themeColor="text1"/>
                <w:u w:val="single"/>
              </w:rPr>
              <w:t>Effect on consumers</w:t>
            </w:r>
          </w:p>
          <w:p w14:paraId="754FDB6E" w14:textId="1D319458" w:rsidR="00214B3C" w:rsidRPr="00EE10BE" w:rsidRDefault="00A06D6F" w:rsidP="00214B3C">
            <w:pPr>
              <w:pStyle w:val="MHHSBody"/>
              <w:rPr>
                <w:rFonts w:cstheme="minorHAnsi"/>
                <w:i/>
                <w:iCs/>
                <w:color w:val="041425" w:themeColor="text1"/>
                <w:szCs w:val="20"/>
              </w:rPr>
            </w:pPr>
            <w:r>
              <w:rPr>
                <w:rFonts w:cstheme="minorHAnsi"/>
                <w:i/>
                <w:iCs/>
                <w:color w:val="041425" w:themeColor="text1"/>
                <w:szCs w:val="20"/>
              </w:rPr>
              <w:t>Reduction in overall cost to serve for consumers</w:t>
            </w:r>
            <w:r w:rsidR="00214B3C" w:rsidRPr="005B7D3A">
              <w:rPr>
                <w:color w:val="041425" w:themeColor="text1"/>
              </w:rPr>
              <w:fldChar w:fldCharType="begin">
                <w:ffData>
                  <w:name w:val="Text51"/>
                  <w:enabled/>
                  <w:calcOnExit w:val="0"/>
                  <w:textInput/>
                </w:ffData>
              </w:fldChar>
            </w:r>
            <w:bookmarkStart w:id="12" w:name="Text51"/>
            <w:r w:rsidR="00214B3C"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00214B3C" w:rsidRPr="005B7D3A">
              <w:rPr>
                <w:color w:val="041425" w:themeColor="text1"/>
              </w:rPr>
              <w:fldChar w:fldCharType="end"/>
            </w:r>
            <w:bookmarkEnd w:id="12"/>
          </w:p>
        </w:tc>
      </w:tr>
      <w:tr w:rsidR="00AF4AE2" w:rsidRPr="005B7D3A" w14:paraId="4D83AA1E" w14:textId="77777777" w:rsidTr="00AF4AE2">
        <w:tc>
          <w:tcPr>
            <w:tcW w:w="10536" w:type="dxa"/>
            <w:shd w:val="clear" w:color="auto" w:fill="F2F2F2" w:themeFill="background1" w:themeFillShade="F2"/>
          </w:tcPr>
          <w:p w14:paraId="4ADAF8B2"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09910336" w14:textId="77777777" w:rsidTr="004D272C">
        <w:tc>
          <w:tcPr>
            <w:tcW w:w="10536" w:type="dxa"/>
          </w:tcPr>
          <w:p w14:paraId="4F22187D"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A125A36"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5D1BAB8C"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4CDF1F5A" w14:textId="77777777" w:rsidTr="004D272C">
        <w:tc>
          <w:tcPr>
            <w:tcW w:w="10536" w:type="dxa"/>
          </w:tcPr>
          <w:p w14:paraId="1B34F0EE" w14:textId="05133E1B" w:rsidR="00AF4AE2" w:rsidRDefault="00AF4AE2" w:rsidP="00AF4AE2">
            <w:pPr>
              <w:pStyle w:val="MHHSBody"/>
              <w:rPr>
                <w:b/>
                <w:bCs/>
                <w:color w:val="041425" w:themeColor="text1"/>
                <w:u w:val="single"/>
              </w:rPr>
            </w:pPr>
            <w:r w:rsidRPr="005B7D3A">
              <w:rPr>
                <w:b/>
                <w:bCs/>
                <w:color w:val="041425" w:themeColor="text1"/>
                <w:u w:val="single"/>
              </w:rPr>
              <w:t>Effect on schedule</w:t>
            </w:r>
          </w:p>
          <w:p w14:paraId="35A66E38" w14:textId="1E2F71E8" w:rsidR="00EE10BE" w:rsidRPr="00EE10BE" w:rsidRDefault="009877E0" w:rsidP="00AF4AE2">
            <w:pPr>
              <w:pStyle w:val="MHHSBody"/>
              <w:rPr>
                <w:rFonts w:cstheme="minorHAnsi"/>
                <w:i/>
                <w:iCs/>
                <w:color w:val="041425" w:themeColor="text1"/>
                <w:szCs w:val="20"/>
              </w:rPr>
            </w:pPr>
            <w:r>
              <w:rPr>
                <w:rFonts w:cstheme="minorHAnsi"/>
                <w:i/>
                <w:iCs/>
                <w:color w:val="041425" w:themeColor="text1"/>
                <w:szCs w:val="20"/>
              </w:rPr>
              <w:t>Do not believe modification of Operational Choreography will result in an impact to Programme timescales</w:t>
            </w:r>
          </w:p>
        </w:tc>
      </w:tr>
      <w:tr w:rsidR="00AF4AE2" w:rsidRPr="005B7D3A" w14:paraId="14353B2D" w14:textId="77777777" w:rsidTr="072F2146">
        <w:tc>
          <w:tcPr>
            <w:tcW w:w="10536" w:type="dxa"/>
            <w:shd w:val="clear" w:color="auto" w:fill="F2F2F2" w:themeFill="background2" w:themeFillShade="F2"/>
          </w:tcPr>
          <w:p w14:paraId="26C2A4B3"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6FE7A5E5" w14:textId="77777777" w:rsidTr="009056D8">
        <w:tc>
          <w:tcPr>
            <w:tcW w:w="10536" w:type="dxa"/>
            <w:shd w:val="clear" w:color="auto" w:fill="FFFFFF" w:themeFill="background1"/>
          </w:tcPr>
          <w:p w14:paraId="592BE026"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342F17E"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will the schedule/milestones be directly impacted; will the schedule/milestones be indirectly impacted. </w:t>
            </w:r>
          </w:p>
          <w:p w14:paraId="3A372087"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599AB36D" w14:textId="77777777" w:rsidTr="004D272C">
        <w:tc>
          <w:tcPr>
            <w:tcW w:w="10536" w:type="dxa"/>
          </w:tcPr>
          <w:p w14:paraId="24D444A5" w14:textId="1ED328AE" w:rsidR="009056D8" w:rsidRDefault="009056D8" w:rsidP="009056D8">
            <w:pPr>
              <w:pStyle w:val="MHHSBody"/>
              <w:rPr>
                <w:b/>
                <w:bCs/>
                <w:color w:val="041425" w:themeColor="text1"/>
                <w:u w:val="single"/>
              </w:rPr>
            </w:pPr>
            <w:r w:rsidRPr="005B7D3A">
              <w:rPr>
                <w:b/>
                <w:bCs/>
                <w:color w:val="041425" w:themeColor="text1"/>
                <w:u w:val="single"/>
              </w:rPr>
              <w:lastRenderedPageBreak/>
              <w:t>Effect on costs</w:t>
            </w:r>
          </w:p>
          <w:p w14:paraId="28A83F8C" w14:textId="780CCD5D" w:rsidR="009056D8" w:rsidRPr="00EE10BE" w:rsidRDefault="009877E0" w:rsidP="009056D8">
            <w:pPr>
              <w:pStyle w:val="MHHSBody"/>
              <w:rPr>
                <w:b/>
                <w:bCs/>
                <w:color w:val="041425" w:themeColor="text1"/>
              </w:rPr>
            </w:pPr>
            <w:r>
              <w:rPr>
                <w:rFonts w:cstheme="minorHAnsi"/>
                <w:i/>
                <w:iCs/>
                <w:color w:val="041425" w:themeColor="text1"/>
                <w:szCs w:val="20"/>
              </w:rPr>
              <w:t>Relaxation of SLAs would result in a significant cost benefit for LDSOs.</w:t>
            </w:r>
          </w:p>
        </w:tc>
      </w:tr>
      <w:tr w:rsidR="002E3B9C" w:rsidRPr="005B7D3A" w14:paraId="69CD5BA6" w14:textId="77777777" w:rsidTr="002E3B9C">
        <w:tc>
          <w:tcPr>
            <w:tcW w:w="10536" w:type="dxa"/>
            <w:shd w:val="clear" w:color="auto" w:fill="F2F2F2" w:themeFill="background1" w:themeFillShade="F2"/>
          </w:tcPr>
          <w:p w14:paraId="1EE24713"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4D909FEC" w14:textId="77777777" w:rsidTr="004D272C">
        <w:tc>
          <w:tcPr>
            <w:tcW w:w="10536" w:type="dxa"/>
          </w:tcPr>
          <w:p w14:paraId="0641CE8B"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259D58CE"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2064940E"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2221FE03" w14:textId="77777777" w:rsidTr="004D272C">
        <w:tc>
          <w:tcPr>
            <w:tcW w:w="10536" w:type="dxa"/>
          </w:tcPr>
          <w:p w14:paraId="4053FB79" w14:textId="645835D7" w:rsidR="002E3B9C" w:rsidRDefault="002E3B9C" w:rsidP="002E3B9C">
            <w:pPr>
              <w:pStyle w:val="MHHSBody"/>
              <w:rPr>
                <w:b/>
                <w:bCs/>
                <w:color w:val="041425" w:themeColor="text1"/>
                <w:u w:val="single"/>
              </w:rPr>
            </w:pPr>
            <w:r w:rsidRPr="005B7D3A">
              <w:rPr>
                <w:b/>
                <w:bCs/>
                <w:color w:val="041425" w:themeColor="text1"/>
                <w:u w:val="single"/>
              </w:rPr>
              <w:t>Effect on resources</w:t>
            </w:r>
          </w:p>
          <w:p w14:paraId="4650BAFB" w14:textId="1631300B" w:rsidR="002E3B9C" w:rsidRPr="00EE10BE" w:rsidRDefault="009877E0" w:rsidP="002E3B9C">
            <w:pPr>
              <w:pStyle w:val="MHHSBody"/>
              <w:rPr>
                <w:b/>
                <w:bCs/>
                <w:color w:val="041425" w:themeColor="text1"/>
              </w:rPr>
            </w:pPr>
            <w:r>
              <w:rPr>
                <w:rFonts w:cstheme="minorHAnsi"/>
                <w:i/>
                <w:iCs/>
                <w:color w:val="041425" w:themeColor="text1"/>
                <w:szCs w:val="20"/>
              </w:rPr>
              <w:t>Relaxation of Operational Hours requirements would result in a cost reduction for LDSO support/infrastructure costs.</w:t>
            </w:r>
          </w:p>
        </w:tc>
      </w:tr>
      <w:tr w:rsidR="00175E89" w:rsidRPr="005B7D3A" w14:paraId="4A4242A8" w14:textId="77777777" w:rsidTr="00D03854">
        <w:tc>
          <w:tcPr>
            <w:tcW w:w="10536" w:type="dxa"/>
            <w:shd w:val="clear" w:color="auto" w:fill="F2F2F2" w:themeFill="background1" w:themeFillShade="F2"/>
          </w:tcPr>
          <w:p w14:paraId="0D1A6FD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3AE7320" w14:textId="77777777" w:rsidTr="004D272C">
        <w:tc>
          <w:tcPr>
            <w:tcW w:w="10536" w:type="dxa"/>
          </w:tcPr>
          <w:p w14:paraId="6B040AE9"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5236B5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ADA4C51"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2EBF11DC" w14:textId="77777777" w:rsidTr="004D272C">
        <w:tc>
          <w:tcPr>
            <w:tcW w:w="10536" w:type="dxa"/>
          </w:tcPr>
          <w:p w14:paraId="06837935" w14:textId="20A68680" w:rsidR="002E3B9C" w:rsidRDefault="002E3B9C" w:rsidP="002E3B9C">
            <w:pPr>
              <w:pStyle w:val="MHHSBody"/>
              <w:rPr>
                <w:b/>
                <w:bCs/>
                <w:color w:val="041425" w:themeColor="text1"/>
                <w:u w:val="single"/>
              </w:rPr>
            </w:pPr>
            <w:r w:rsidRPr="005B7D3A">
              <w:rPr>
                <w:b/>
                <w:bCs/>
                <w:color w:val="041425" w:themeColor="text1"/>
                <w:u w:val="single"/>
              </w:rPr>
              <w:t>Effect on contract</w:t>
            </w:r>
          </w:p>
          <w:p w14:paraId="3C83FE49" w14:textId="42F73975" w:rsidR="002E3B9C" w:rsidRPr="005B7D3A" w:rsidRDefault="00A93E4F" w:rsidP="002E3B9C">
            <w:pPr>
              <w:pStyle w:val="MHHSBody"/>
              <w:rPr>
                <w:rFonts w:cstheme="minorHAnsi"/>
                <w:i/>
                <w:iCs/>
                <w:color w:val="041425" w:themeColor="text1"/>
                <w:szCs w:val="20"/>
              </w:rPr>
            </w:pPr>
            <w:r>
              <w:rPr>
                <w:rFonts w:cstheme="minorHAnsi"/>
                <w:i/>
                <w:iCs/>
                <w:color w:val="041425" w:themeColor="text1"/>
                <w:szCs w:val="20"/>
              </w:rPr>
              <w:t>Believe no impact</w:t>
            </w:r>
            <w:r w:rsidR="00EE10BE">
              <w:rPr>
                <w:rFonts w:cstheme="minorHAnsi"/>
                <w:i/>
                <w:iCs/>
                <w:color w:val="041425" w:themeColor="text1"/>
                <w:szCs w:val="20"/>
              </w:rPr>
              <w:t>.</w:t>
            </w:r>
          </w:p>
        </w:tc>
      </w:tr>
      <w:tr w:rsidR="00D03854" w:rsidRPr="005B7D3A" w14:paraId="371096EC" w14:textId="77777777" w:rsidTr="00D03854">
        <w:tc>
          <w:tcPr>
            <w:tcW w:w="10536" w:type="dxa"/>
            <w:shd w:val="clear" w:color="auto" w:fill="F2F2F2" w:themeFill="background1" w:themeFillShade="F2"/>
          </w:tcPr>
          <w:p w14:paraId="731CE881"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A7DB485" w14:textId="77777777" w:rsidTr="004D272C">
        <w:tc>
          <w:tcPr>
            <w:tcW w:w="10536" w:type="dxa"/>
          </w:tcPr>
          <w:p w14:paraId="127AB18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07F96110"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050D4E33"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ED84CA" w14:textId="77777777" w:rsidTr="004D272C">
        <w:tc>
          <w:tcPr>
            <w:tcW w:w="10536" w:type="dxa"/>
          </w:tcPr>
          <w:p w14:paraId="121099DB" w14:textId="21640C1B" w:rsidR="00EE10BE" w:rsidRDefault="00A93E4F" w:rsidP="002E3B9C">
            <w:pPr>
              <w:pStyle w:val="MHHSBody"/>
              <w:rPr>
                <w:b/>
                <w:bCs/>
                <w:color w:val="041425" w:themeColor="text1"/>
                <w:u w:val="single"/>
              </w:rPr>
            </w:pPr>
            <w:r>
              <w:rPr>
                <w:b/>
                <w:bCs/>
                <w:color w:val="041425" w:themeColor="text1"/>
                <w:u w:val="single"/>
              </w:rPr>
              <w:t>Risks</w:t>
            </w:r>
          </w:p>
          <w:p w14:paraId="3B3AF59E" w14:textId="6090B1BC" w:rsidR="002E3B9C" w:rsidRPr="00EE10BE" w:rsidRDefault="00332CC4" w:rsidP="002E3B9C">
            <w:pPr>
              <w:pStyle w:val="MHHSBody"/>
              <w:rPr>
                <w:rFonts w:cstheme="minorHAnsi"/>
                <w:i/>
                <w:iCs/>
                <w:color w:val="041425" w:themeColor="text1"/>
                <w:szCs w:val="20"/>
              </w:rPr>
            </w:pPr>
            <w:r w:rsidRPr="00EE10BE">
              <w:rPr>
                <w:bCs/>
                <w:i/>
                <w:iCs/>
                <w:color w:val="041425" w:themeColor="text1"/>
              </w:rPr>
              <w:t xml:space="preserve">There is a risk that decisions on the most appropriate solution are taken without the full evidence of </w:t>
            </w:r>
            <w:r w:rsidR="006D3E66" w:rsidRPr="00EE10BE">
              <w:rPr>
                <w:bCs/>
                <w:i/>
                <w:iCs/>
                <w:color w:val="041425" w:themeColor="text1"/>
              </w:rPr>
              <w:t xml:space="preserve">the solutions </w:t>
            </w:r>
            <w:r w:rsidRPr="00EE10BE">
              <w:rPr>
                <w:bCs/>
                <w:i/>
                <w:iCs/>
                <w:color w:val="041425" w:themeColor="text1"/>
              </w:rPr>
              <w:t xml:space="preserve">identified </w:t>
            </w:r>
            <w:r w:rsidR="006D3E66" w:rsidRPr="00EE10BE">
              <w:rPr>
                <w:bCs/>
                <w:i/>
                <w:iCs/>
                <w:color w:val="041425" w:themeColor="text1"/>
              </w:rPr>
              <w:t>from previous MHHS programme discussions.</w:t>
            </w:r>
          </w:p>
        </w:tc>
      </w:tr>
      <w:tr w:rsidR="00A118D8" w:rsidRPr="005B7D3A" w14:paraId="0AC586CD" w14:textId="77777777" w:rsidTr="00A118D8">
        <w:tc>
          <w:tcPr>
            <w:tcW w:w="10536" w:type="dxa"/>
            <w:shd w:val="clear" w:color="auto" w:fill="F2F2F2" w:themeFill="background1" w:themeFillShade="F2"/>
          </w:tcPr>
          <w:p w14:paraId="360C23C8"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4EAD5F19" w14:textId="77777777" w:rsidTr="004D272C">
        <w:tc>
          <w:tcPr>
            <w:tcW w:w="10536" w:type="dxa"/>
          </w:tcPr>
          <w:p w14:paraId="56D12377"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4A6087"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065DBC8"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lastRenderedPageBreak/>
              <w:t>Where possible, contextual information should be included e.g. the change will affect the likelihood of a risk occurring, the change will affect the impact the risk would have, the change will require additional controls and mitigation.</w:t>
            </w:r>
          </w:p>
        </w:tc>
      </w:tr>
    </w:tbl>
    <w:p w14:paraId="6C261AF2" w14:textId="77777777" w:rsidR="00D4141A" w:rsidRDefault="00D4141A"/>
    <w:p w14:paraId="0CE4A017"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39DE54AB"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2162F472"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6C488876"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0A6A97CF"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35A808E9"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54E8D217" w14:textId="77777777" w:rsidTr="00861AA9">
        <w:trPr>
          <w:trHeight w:val="1158"/>
        </w:trPr>
        <w:tc>
          <w:tcPr>
            <w:tcW w:w="10536" w:type="dxa"/>
            <w:shd w:val="clear" w:color="auto" w:fill="FFFFFF" w:themeFill="background1"/>
          </w:tcPr>
          <w:p w14:paraId="364E866A" w14:textId="21EB2AE5" w:rsidR="002E3B9C" w:rsidRDefault="002E3B9C" w:rsidP="002E3B9C">
            <w:pPr>
              <w:pStyle w:val="MHHSBody"/>
              <w:rPr>
                <w:b/>
                <w:bCs/>
                <w:color w:val="041425" w:themeColor="text1"/>
                <w:u w:val="single"/>
              </w:rPr>
            </w:pPr>
            <w:r w:rsidRPr="005B7D3A">
              <w:rPr>
                <w:b/>
                <w:bCs/>
                <w:color w:val="041425" w:themeColor="text1"/>
                <w:u w:val="single"/>
              </w:rPr>
              <w:t>Recommendation</w:t>
            </w:r>
          </w:p>
          <w:p w14:paraId="054E0B30" w14:textId="1E0FD5FB" w:rsidR="00EE10BE" w:rsidRPr="00EE10BE" w:rsidRDefault="002E3B9C" w:rsidP="002E3B9C">
            <w:pPr>
              <w:pStyle w:val="MHHSBody"/>
              <w:rPr>
                <w:b/>
                <w:bCs/>
                <w:i/>
                <w:iCs/>
                <w:color w:val="041425" w:themeColor="text1"/>
              </w:rPr>
            </w:pPr>
            <w:r w:rsidRPr="00EE10BE">
              <w:rPr>
                <w:b/>
                <w:bCs/>
                <w:i/>
                <w:iCs/>
                <w:color w:val="041425" w:themeColor="text1"/>
              </w:rPr>
              <w:t>It is recommended by the Change Raiser the change is approved</w:t>
            </w:r>
            <w:r w:rsidR="00861AA9" w:rsidRPr="00EE10BE">
              <w:rPr>
                <w:b/>
                <w:bCs/>
                <w:i/>
                <w:iCs/>
                <w:color w:val="041425" w:themeColor="text1"/>
              </w:rPr>
              <w:t>.</w:t>
            </w:r>
          </w:p>
          <w:p w14:paraId="4CF1020F" w14:textId="40AD0C74" w:rsidR="00EE10BE" w:rsidRPr="00EE10BE" w:rsidRDefault="00EE10BE" w:rsidP="002E3B9C">
            <w:pPr>
              <w:pStyle w:val="MHHSBody"/>
              <w:rPr>
                <w:i/>
                <w:iCs/>
                <w:color w:val="041425" w:themeColor="text1"/>
              </w:rPr>
            </w:pPr>
            <w:r w:rsidRPr="00EE10BE">
              <w:rPr>
                <w:i/>
                <w:iCs/>
                <w:color w:val="041425" w:themeColor="text1"/>
              </w:rPr>
              <w:t>It is felt that the materiality of the issue outlined is sufficiently material as to warrant treatment. It is further felt that a formal process to capture views and impact assessments of the options identified is required as part of the process.</w:t>
            </w:r>
          </w:p>
        </w:tc>
      </w:tr>
      <w:tr w:rsidR="00A43600" w:rsidRPr="005B7D3A" w14:paraId="166F75BA" w14:textId="77777777" w:rsidTr="00A43600">
        <w:tc>
          <w:tcPr>
            <w:tcW w:w="10536" w:type="dxa"/>
            <w:shd w:val="clear" w:color="auto" w:fill="F2F2F2" w:themeFill="background1" w:themeFillShade="F2"/>
          </w:tcPr>
          <w:p w14:paraId="02D091A1"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1E8BFF8F" w14:textId="77777777" w:rsidTr="004D272C">
        <w:tc>
          <w:tcPr>
            <w:tcW w:w="10536" w:type="dxa"/>
          </w:tcPr>
          <w:p w14:paraId="4D0428CE" w14:textId="49C38D90" w:rsidR="004B4B3C" w:rsidRDefault="004B4B3C" w:rsidP="00DB454A">
            <w:pPr>
              <w:pStyle w:val="MHHSBody"/>
              <w:rPr>
                <w:rFonts w:cstheme="minorHAnsi"/>
                <w:i/>
                <w:iCs/>
                <w:color w:val="FF0000"/>
                <w:szCs w:val="20"/>
              </w:rPr>
            </w:pPr>
          </w:p>
          <w:p w14:paraId="6E1ABBD4" w14:textId="12A4B126" w:rsidR="00EE10BE" w:rsidRDefault="00EE10BE" w:rsidP="00DB454A">
            <w:pPr>
              <w:pStyle w:val="MHHSBody"/>
              <w:rPr>
                <w:rFonts w:cstheme="minorHAnsi"/>
                <w:i/>
                <w:iCs/>
                <w:color w:val="FF0000"/>
                <w:szCs w:val="20"/>
              </w:rPr>
            </w:pPr>
          </w:p>
          <w:p w14:paraId="5FAC7C29" w14:textId="77777777" w:rsidR="00EE10BE" w:rsidRDefault="00EE10BE" w:rsidP="00DB454A">
            <w:pPr>
              <w:pStyle w:val="MHHSBody"/>
              <w:rPr>
                <w:rFonts w:cstheme="minorHAnsi"/>
                <w:i/>
                <w:iCs/>
                <w:color w:val="FF0000"/>
                <w:szCs w:val="20"/>
              </w:rPr>
            </w:pPr>
          </w:p>
          <w:p w14:paraId="6CC6B7F4" w14:textId="77777777" w:rsidR="00A43600" w:rsidRPr="005B7D3A" w:rsidRDefault="00A43600" w:rsidP="00A43600">
            <w:pPr>
              <w:pStyle w:val="MHHSBody"/>
              <w:rPr>
                <w:b/>
                <w:bCs/>
                <w:color w:val="041425" w:themeColor="text1"/>
                <w:u w:val="single"/>
              </w:rPr>
            </w:pPr>
          </w:p>
        </w:tc>
      </w:tr>
    </w:tbl>
    <w:p w14:paraId="7BD7C46C" w14:textId="77777777" w:rsidR="007D0604" w:rsidRPr="005B7D3A" w:rsidRDefault="007D0604" w:rsidP="00D25E17">
      <w:pPr>
        <w:pStyle w:val="MHHSBody"/>
        <w:rPr>
          <w:b/>
          <w:bCs/>
          <w:color w:val="5161FC" w:themeColor="accent1"/>
        </w:rPr>
      </w:pPr>
    </w:p>
    <w:p w14:paraId="1F975B46"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0C953F9C" w14:textId="77777777" w:rsidR="00147E8F" w:rsidRPr="005B7D3A" w:rsidRDefault="00147E8F" w:rsidP="00147E8F">
      <w:pPr>
        <w:rPr>
          <w:rFonts w:cstheme="minorHAnsi"/>
          <w:b/>
          <w:color w:val="5161FC" w:themeColor="accent1"/>
          <w:szCs w:val="20"/>
        </w:rPr>
      </w:pPr>
    </w:p>
    <w:p w14:paraId="54B5F978"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64305A77" w14:textId="77777777" w:rsidR="00147E8F" w:rsidRPr="005B7D3A" w:rsidRDefault="00147E8F" w:rsidP="00147E8F">
      <w:pPr>
        <w:pStyle w:val="MHHSBody"/>
        <w:rPr>
          <w:rFonts w:cstheme="minorHAnsi"/>
          <w:b/>
          <w:color w:val="5161FC" w:themeColor="accent1"/>
          <w:szCs w:val="20"/>
        </w:rPr>
      </w:pPr>
    </w:p>
    <w:p w14:paraId="2E0B7A52"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96075A2"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48D7329"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5187C549"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34081E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60A84FBE" w14:textId="77777777" w:rsidR="00E7057C" w:rsidRPr="00294C6A" w:rsidRDefault="00CD1C3D" w:rsidP="005A4D7B">
            <w:pPr>
              <w:pStyle w:val="MHHSBody"/>
              <w:jc w:val="center"/>
            </w:pPr>
            <w:r>
              <w:t xml:space="preserve">Part D - </w:t>
            </w:r>
            <w:r w:rsidR="00E7057C" w:rsidRPr="00294C6A">
              <w:t>Approvals</w:t>
            </w:r>
          </w:p>
        </w:tc>
      </w:tr>
      <w:tr w:rsidR="00E7057C" w14:paraId="1AED96AE" w14:textId="77777777" w:rsidTr="005A4D7B">
        <w:tc>
          <w:tcPr>
            <w:tcW w:w="10536" w:type="dxa"/>
          </w:tcPr>
          <w:p w14:paraId="3679170E" w14:textId="77777777" w:rsidR="00E7057C" w:rsidRDefault="00E7057C" w:rsidP="005A4D7B">
            <w:pPr>
              <w:pStyle w:val="MHHSBody"/>
              <w:rPr>
                <w:b/>
                <w:bCs/>
              </w:rPr>
            </w:pPr>
            <w:r>
              <w:rPr>
                <w:b/>
                <w:bCs/>
              </w:rPr>
              <w:t>Decision authority level</w:t>
            </w:r>
          </w:p>
          <w:p w14:paraId="5E7654F7"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7CA6829C"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27BA5C5E" w14:textId="77777777" w:rsidR="00E7057C" w:rsidRDefault="00E7057C" w:rsidP="008602A0">
      <w:pPr>
        <w:pStyle w:val="MHHSBody"/>
        <w:rPr>
          <w:b/>
          <w:bCs/>
          <w:color w:val="5161FC" w:themeColor="accent1"/>
        </w:rPr>
      </w:pPr>
    </w:p>
    <w:p w14:paraId="33763CBE"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A052082"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1D930AFE"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1BD131D" w14:textId="77777777" w:rsidR="003C5731" w:rsidRDefault="003C5731" w:rsidP="003C5731">
            <w:pPr>
              <w:pStyle w:val="MHHSBody"/>
              <w:jc w:val="center"/>
            </w:pPr>
            <w:r>
              <w:t>Part D – Change decision</w:t>
            </w:r>
          </w:p>
        </w:tc>
      </w:tr>
      <w:tr w:rsidR="00121907" w14:paraId="17BAC4D9" w14:textId="77777777" w:rsidTr="00225CA7">
        <w:tc>
          <w:tcPr>
            <w:tcW w:w="2634" w:type="dxa"/>
            <w:tcBorders>
              <w:left w:val="single" w:sz="4" w:space="0" w:color="auto"/>
              <w:right w:val="single" w:sz="4" w:space="0" w:color="auto"/>
            </w:tcBorders>
            <w:shd w:val="clear" w:color="auto" w:fill="F2F2F2" w:themeFill="background1" w:themeFillShade="F2"/>
          </w:tcPr>
          <w:p w14:paraId="2D196261"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1DFEE3E" w14:textId="77777777"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46C3938B" w14:textId="77777777" w:rsidR="00121907" w:rsidRDefault="002C4C62" w:rsidP="00BB5A03">
            <w:pPr>
              <w:pStyle w:val="MHHSBody"/>
            </w:pPr>
            <w:r>
              <w:t>Date</w:t>
            </w:r>
          </w:p>
        </w:tc>
        <w:tc>
          <w:tcPr>
            <w:tcW w:w="3170" w:type="dxa"/>
            <w:tcBorders>
              <w:left w:val="single" w:sz="4" w:space="0" w:color="auto"/>
              <w:right w:val="single" w:sz="4" w:space="0" w:color="auto"/>
            </w:tcBorders>
          </w:tcPr>
          <w:p w14:paraId="58001F39" w14:textId="77777777"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698EF1E7" w14:textId="77777777" w:rsidTr="00225CA7">
        <w:tc>
          <w:tcPr>
            <w:tcW w:w="2634" w:type="dxa"/>
            <w:tcBorders>
              <w:left w:val="single" w:sz="4" w:space="0" w:color="auto"/>
              <w:right w:val="single" w:sz="4" w:space="0" w:color="auto"/>
            </w:tcBorders>
            <w:shd w:val="clear" w:color="auto" w:fill="F2F2F2" w:themeFill="background1" w:themeFillShade="F2"/>
          </w:tcPr>
          <w:p w14:paraId="731E64F6" w14:textId="77777777" w:rsidR="00121907" w:rsidRDefault="009205D6" w:rsidP="00BB5A03">
            <w:pPr>
              <w:pStyle w:val="MHHSBody"/>
            </w:pPr>
            <w:r>
              <w:t>Approvers:</w:t>
            </w:r>
          </w:p>
        </w:tc>
        <w:tc>
          <w:tcPr>
            <w:tcW w:w="3882" w:type="dxa"/>
            <w:tcBorders>
              <w:left w:val="single" w:sz="4" w:space="0" w:color="auto"/>
            </w:tcBorders>
          </w:tcPr>
          <w:p w14:paraId="7014310B" w14:textId="7777777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51AA609E" w14:textId="77777777" w:rsidR="00121907" w:rsidRDefault="00121907" w:rsidP="00BB5A03">
            <w:pPr>
              <w:pStyle w:val="MHHSBody"/>
            </w:pPr>
          </w:p>
        </w:tc>
        <w:tc>
          <w:tcPr>
            <w:tcW w:w="3170" w:type="dxa"/>
            <w:tcBorders>
              <w:right w:val="single" w:sz="4" w:space="0" w:color="auto"/>
            </w:tcBorders>
          </w:tcPr>
          <w:p w14:paraId="10495D5A" w14:textId="77777777" w:rsidR="00121907" w:rsidRDefault="00121907" w:rsidP="00BB5A03">
            <w:pPr>
              <w:pStyle w:val="MHHSBody"/>
            </w:pPr>
          </w:p>
        </w:tc>
      </w:tr>
      <w:tr w:rsidR="00DD5E3A" w14:paraId="47FC15CA" w14:textId="77777777" w:rsidTr="00225CA7">
        <w:tc>
          <w:tcPr>
            <w:tcW w:w="2634" w:type="dxa"/>
            <w:tcBorders>
              <w:left w:val="single" w:sz="4" w:space="0" w:color="auto"/>
              <w:right w:val="single" w:sz="4" w:space="0" w:color="auto"/>
            </w:tcBorders>
            <w:shd w:val="clear" w:color="auto" w:fill="F2F2F2" w:themeFill="background1" w:themeFillShade="F2"/>
          </w:tcPr>
          <w:p w14:paraId="2BE30B34"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40318D07" w14:textId="7777777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063C4E90"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CDCD4D4"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2EDD98D1" w14:textId="77777777"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6A778849" w14:textId="77777777" w:rsidTr="00F84704">
        <w:tc>
          <w:tcPr>
            <w:tcW w:w="2634" w:type="dxa"/>
            <w:tcBorders>
              <w:left w:val="single" w:sz="4" w:space="0" w:color="auto"/>
              <w:right w:val="single" w:sz="4" w:space="0" w:color="auto"/>
            </w:tcBorders>
            <w:shd w:val="clear" w:color="auto" w:fill="D9D9D9" w:themeFill="background2" w:themeFillShade="D9"/>
          </w:tcPr>
          <w:p w14:paraId="529EAC79"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C4B86B5"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687BA50B"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4AA4D9E7" w14:textId="77777777" w:rsidTr="00EE7F53">
        <w:tc>
          <w:tcPr>
            <w:tcW w:w="2634" w:type="dxa"/>
            <w:tcBorders>
              <w:left w:val="single" w:sz="4" w:space="0" w:color="auto"/>
              <w:right w:val="single" w:sz="4" w:space="0" w:color="auto"/>
            </w:tcBorders>
            <w:shd w:val="clear" w:color="auto" w:fill="auto"/>
          </w:tcPr>
          <w:p w14:paraId="06B44AF0"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4DAB9AAD"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4B59AF3F"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85841BC" w14:textId="77777777" w:rsidTr="00EE7F53">
        <w:tc>
          <w:tcPr>
            <w:tcW w:w="2634" w:type="dxa"/>
            <w:tcBorders>
              <w:left w:val="single" w:sz="4" w:space="0" w:color="auto"/>
              <w:right w:val="single" w:sz="4" w:space="0" w:color="auto"/>
            </w:tcBorders>
            <w:shd w:val="clear" w:color="auto" w:fill="auto"/>
          </w:tcPr>
          <w:p w14:paraId="314860D7"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0B7DD7D"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68B8E5E4"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3BF75EB6" w14:textId="77777777" w:rsidTr="00EE7F53">
        <w:tc>
          <w:tcPr>
            <w:tcW w:w="2634" w:type="dxa"/>
            <w:tcBorders>
              <w:left w:val="single" w:sz="4" w:space="0" w:color="auto"/>
              <w:right w:val="single" w:sz="4" w:space="0" w:color="auto"/>
            </w:tcBorders>
            <w:shd w:val="clear" w:color="auto" w:fill="auto"/>
          </w:tcPr>
          <w:p w14:paraId="0CDE7DFA"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4E938788"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CC35097"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5AAC526B" w14:textId="77777777" w:rsidTr="00EE7F53">
        <w:tc>
          <w:tcPr>
            <w:tcW w:w="2634" w:type="dxa"/>
            <w:tcBorders>
              <w:left w:val="single" w:sz="4" w:space="0" w:color="auto"/>
              <w:right w:val="single" w:sz="4" w:space="0" w:color="auto"/>
            </w:tcBorders>
            <w:shd w:val="clear" w:color="auto" w:fill="auto"/>
          </w:tcPr>
          <w:p w14:paraId="1BF94C41"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45EF0ED0"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7F181A0D"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1FE2A9B7" w14:textId="77777777" w:rsidR="00BB5A03" w:rsidRDefault="00BB5A03" w:rsidP="00BB5A03">
      <w:pPr>
        <w:pStyle w:val="MHHSBody"/>
      </w:pPr>
    </w:p>
    <w:p w14:paraId="559598F6" w14:textId="77777777" w:rsidR="00162CC1" w:rsidRDefault="00162CC1">
      <w:pPr>
        <w:spacing w:after="160" w:line="259" w:lineRule="auto"/>
        <w:rPr>
          <w:rFonts w:ascii="Arial" w:hAnsi="Arial" w:cs="Arial"/>
          <w:b/>
          <w:bCs/>
          <w:color w:val="5161FC" w:themeColor="accent1"/>
          <w:szCs w:val="20"/>
        </w:rPr>
      </w:pPr>
      <w:r>
        <w:rPr>
          <w:szCs w:val="20"/>
        </w:rPr>
        <w:br w:type="page"/>
      </w:r>
    </w:p>
    <w:p w14:paraId="6719FA25"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6A9E430B"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47EE286"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C99BFD6"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22C50D3E" w14:textId="77777777" w:rsidR="00BF3777" w:rsidRDefault="00BF3777" w:rsidP="00BF3777">
            <w:pPr>
              <w:pStyle w:val="MHHSBody"/>
              <w:jc w:val="center"/>
            </w:pPr>
            <w:r>
              <w:t xml:space="preserve">Part </w:t>
            </w:r>
            <w:r w:rsidR="6BCEE888">
              <w:t>E</w:t>
            </w:r>
            <w:r>
              <w:t xml:space="preserve"> – Implementation completion</w:t>
            </w:r>
          </w:p>
        </w:tc>
      </w:tr>
      <w:tr w:rsidR="00BF3777" w14:paraId="5B3136F7" w14:textId="77777777" w:rsidTr="003A54C8">
        <w:tc>
          <w:tcPr>
            <w:tcW w:w="2634" w:type="dxa"/>
            <w:shd w:val="clear" w:color="auto" w:fill="F2F2F2" w:themeFill="background1" w:themeFillShade="F2"/>
          </w:tcPr>
          <w:p w14:paraId="31617D6A" w14:textId="77777777" w:rsidR="00BF3777" w:rsidRDefault="00BF3777" w:rsidP="0013406A">
            <w:pPr>
              <w:pStyle w:val="MHHSBody"/>
            </w:pPr>
            <w:r>
              <w:t>Comment</w:t>
            </w:r>
          </w:p>
        </w:tc>
        <w:tc>
          <w:tcPr>
            <w:tcW w:w="4307" w:type="dxa"/>
          </w:tcPr>
          <w:p w14:paraId="04150AFA" w14:textId="77777777"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3652C687" w14:textId="77777777" w:rsidR="00BF3777" w:rsidRDefault="00BF3777" w:rsidP="0013406A">
            <w:pPr>
              <w:pStyle w:val="MHHSBody"/>
            </w:pPr>
            <w:r>
              <w:t>Date</w:t>
            </w:r>
          </w:p>
        </w:tc>
        <w:tc>
          <w:tcPr>
            <w:tcW w:w="2744" w:type="dxa"/>
          </w:tcPr>
          <w:p w14:paraId="2096FB3E" w14:textId="77777777"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A16797A" w14:textId="77777777" w:rsidR="00852507" w:rsidRDefault="00852507" w:rsidP="0013406A">
      <w:pPr>
        <w:pStyle w:val="MHHSBody"/>
        <w:rPr>
          <w:b/>
          <w:bCs/>
        </w:rPr>
      </w:pPr>
    </w:p>
    <w:p w14:paraId="1B3EE556"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56F0C79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5AF841DD"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4EFC6"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F6090"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3B56D91C" w14:textId="77777777" w:rsidTr="005A4D7B">
        <w:tc>
          <w:tcPr>
            <w:tcW w:w="3681" w:type="dxa"/>
            <w:tcBorders>
              <w:top w:val="single" w:sz="4" w:space="0" w:color="auto"/>
            </w:tcBorders>
          </w:tcPr>
          <w:p w14:paraId="0103950E"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0179DE6E" w14:textId="77777777" w:rsidR="00852507" w:rsidRPr="00CD1DDD" w:rsidRDefault="00852507" w:rsidP="005A4D7B">
            <w:pPr>
              <w:pStyle w:val="MHHSBody"/>
              <w:jc w:val="center"/>
            </w:pPr>
          </w:p>
        </w:tc>
      </w:tr>
    </w:tbl>
    <w:p w14:paraId="0DD3E086" w14:textId="77777777" w:rsidR="00852507" w:rsidRDefault="00852507" w:rsidP="0013406A">
      <w:pPr>
        <w:pStyle w:val="MHHSBody"/>
        <w:rPr>
          <w:b/>
          <w:bCs/>
        </w:rPr>
      </w:pPr>
    </w:p>
    <w:p w14:paraId="14593BA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3E51B694"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5C3B91A"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5FD627DA" w14:textId="77777777" w:rsidR="00CA77C4" w:rsidRDefault="00CA77C4" w:rsidP="00CA77C4">
            <w:pPr>
              <w:pStyle w:val="MHHSBody"/>
              <w:jc w:val="center"/>
            </w:pPr>
            <w:r>
              <w:t>References</w:t>
            </w:r>
          </w:p>
        </w:tc>
      </w:tr>
      <w:tr w:rsidR="00CA77C4" w14:paraId="409070B2" w14:textId="77777777" w:rsidTr="00ED17EB">
        <w:tc>
          <w:tcPr>
            <w:tcW w:w="3512" w:type="dxa"/>
            <w:shd w:val="clear" w:color="auto" w:fill="F2F2F2" w:themeFill="background1" w:themeFillShade="F2"/>
          </w:tcPr>
          <w:p w14:paraId="30A0EB4B"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86F75B6"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57039C4F" w14:textId="77777777" w:rsidR="00CA77C4" w:rsidRPr="00CA77C4" w:rsidRDefault="00CA77C4" w:rsidP="00CA77C4">
            <w:pPr>
              <w:pStyle w:val="MHHSBody"/>
              <w:jc w:val="center"/>
              <w:rPr>
                <w:b/>
                <w:bCs/>
              </w:rPr>
            </w:pPr>
            <w:r w:rsidRPr="00CA77C4">
              <w:rPr>
                <w:b/>
                <w:bCs/>
              </w:rPr>
              <w:t>Description</w:t>
            </w:r>
          </w:p>
        </w:tc>
      </w:tr>
      <w:tr w:rsidR="00CA77C4" w14:paraId="28ADBE02" w14:textId="77777777" w:rsidTr="00CA77C4">
        <w:tc>
          <w:tcPr>
            <w:tcW w:w="3512" w:type="dxa"/>
          </w:tcPr>
          <w:p w14:paraId="00402905" w14:textId="77777777"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38725BD1" w14:textId="77777777"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163920D8" w14:textId="77777777"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4B2265AD" w14:textId="77777777" w:rsidTr="00CA77C4">
        <w:tc>
          <w:tcPr>
            <w:tcW w:w="3512" w:type="dxa"/>
          </w:tcPr>
          <w:p w14:paraId="2C5F2DC4" w14:textId="77777777"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5A6B8647" w14:textId="77777777"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6A0B35F8" w14:textId="77777777"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1A37DFC" w14:textId="77777777"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6271" w14:textId="77777777" w:rsidR="00401E7E" w:rsidRDefault="00401E7E" w:rsidP="007F1A2A">
      <w:pPr>
        <w:spacing w:after="0" w:line="240" w:lineRule="auto"/>
      </w:pPr>
      <w:r>
        <w:separator/>
      </w:r>
    </w:p>
  </w:endnote>
  <w:endnote w:type="continuationSeparator" w:id="0">
    <w:p w14:paraId="11E2E233" w14:textId="77777777" w:rsidR="00401E7E" w:rsidRDefault="00401E7E" w:rsidP="007F1A2A">
      <w:pPr>
        <w:spacing w:after="0" w:line="240" w:lineRule="auto"/>
      </w:pPr>
      <w:r>
        <w:continuationSeparator/>
      </w:r>
    </w:p>
  </w:endnote>
  <w:endnote w:type="continuationNotice" w:id="1">
    <w:p w14:paraId="213659C3" w14:textId="77777777" w:rsidR="00401E7E" w:rsidRDefault="0040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9F534E1" w14:textId="0D6A63E8" w:rsidR="005A43D1" w:rsidRPr="00EC05FE" w:rsidRDefault="005A43D1"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EE10BE">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D239A2">
              <w:rPr>
                <w:noProof/>
              </w:rPr>
              <w:t>2</w:t>
            </w:r>
            <w:r w:rsidRPr="008345BA">
              <w:fldChar w:fldCharType="end"/>
            </w:r>
            <w:r w:rsidRPr="008345BA">
              <w:t xml:space="preserve"> of </w:t>
            </w:r>
            <w:r>
              <w:fldChar w:fldCharType="begin"/>
            </w:r>
            <w:r>
              <w:instrText xml:space="preserve"> NUMPAGES  </w:instrText>
            </w:r>
            <w:r>
              <w:fldChar w:fldCharType="separate"/>
            </w:r>
            <w:r w:rsidR="00D239A2">
              <w:rPr>
                <w:noProof/>
              </w:rPr>
              <w:t>11</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955B" w14:textId="1AC9E062" w:rsidR="005A43D1" w:rsidRDefault="005A43D1"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EE10BE">
      <w:rPr>
        <w:noProof/>
      </w:rPr>
      <w:t>2023</w:t>
    </w:r>
    <w:r>
      <w:fldChar w:fldCharType="end"/>
    </w:r>
    <w:r>
      <w:tab/>
    </w:r>
    <w:r>
      <w:tab/>
    </w:r>
    <w:r>
      <w:tab/>
    </w:r>
  </w:p>
  <w:p w14:paraId="5168C383" w14:textId="77777777" w:rsidR="005A43D1" w:rsidRPr="00EC05FE" w:rsidRDefault="005A43D1"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6CC9" w14:textId="77777777" w:rsidR="00401E7E" w:rsidRDefault="00401E7E" w:rsidP="007F1A2A">
      <w:pPr>
        <w:spacing w:after="0" w:line="240" w:lineRule="auto"/>
      </w:pPr>
      <w:r>
        <w:separator/>
      </w:r>
    </w:p>
  </w:footnote>
  <w:footnote w:type="continuationSeparator" w:id="0">
    <w:p w14:paraId="70CA3ABB" w14:textId="77777777" w:rsidR="00401E7E" w:rsidRDefault="00401E7E" w:rsidP="007F1A2A">
      <w:pPr>
        <w:spacing w:after="0" w:line="240" w:lineRule="auto"/>
      </w:pPr>
      <w:r>
        <w:continuationSeparator/>
      </w:r>
    </w:p>
  </w:footnote>
  <w:footnote w:type="continuationNotice" w:id="1">
    <w:p w14:paraId="2EF005A3" w14:textId="77777777" w:rsidR="00401E7E" w:rsidRDefault="00401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0C56" w14:textId="77777777" w:rsidR="005A43D1" w:rsidRDefault="005A43D1"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D671422" w14:textId="77777777" w:rsidR="005A43D1" w:rsidRDefault="005A43D1" w:rsidP="00EC05FE">
    <w:pPr>
      <w:pStyle w:val="Header"/>
      <w:rPr>
        <w:noProof/>
      </w:rPr>
    </w:pPr>
  </w:p>
  <w:p w14:paraId="767C54D5" w14:textId="77777777" w:rsidR="005A43D1" w:rsidRDefault="005A43D1" w:rsidP="00EC05FE">
    <w:pPr>
      <w:pStyle w:val="Header"/>
      <w:rPr>
        <w:noProof/>
      </w:rPr>
    </w:pPr>
  </w:p>
  <w:p w14:paraId="1ACF7295" w14:textId="77777777" w:rsidR="005A43D1" w:rsidRPr="00EC05FE" w:rsidRDefault="005A43D1"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B0972"/>
    <w:multiLevelType w:val="hybridMultilevel"/>
    <w:tmpl w:val="0EA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0"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1" w15:restartNumberingAfterBreak="0">
    <w:nsid w:val="69D31C8C"/>
    <w:multiLevelType w:val="hybridMultilevel"/>
    <w:tmpl w:val="AC862F72"/>
    <w:lvl w:ilvl="0" w:tplc="8A74FAB0">
      <w:start w:val="1"/>
      <w:numFmt w:val="bullet"/>
      <w:lvlText w:val="•"/>
      <w:lvlJc w:val="left"/>
      <w:pPr>
        <w:tabs>
          <w:tab w:val="num" w:pos="360"/>
        </w:tabs>
        <w:ind w:left="360" w:hanging="360"/>
      </w:pPr>
      <w:rPr>
        <w:rFonts w:ascii="Arial" w:hAnsi="Arial" w:hint="default"/>
      </w:rPr>
    </w:lvl>
    <w:lvl w:ilvl="1" w:tplc="E7CC09C8">
      <w:start w:val="1"/>
      <w:numFmt w:val="bullet"/>
      <w:lvlText w:val="•"/>
      <w:lvlJc w:val="left"/>
      <w:pPr>
        <w:tabs>
          <w:tab w:val="num" w:pos="1080"/>
        </w:tabs>
        <w:ind w:left="1080" w:hanging="360"/>
      </w:pPr>
      <w:rPr>
        <w:rFonts w:ascii="Arial" w:hAnsi="Arial" w:hint="default"/>
      </w:rPr>
    </w:lvl>
    <w:lvl w:ilvl="2" w:tplc="AA8C5C8E">
      <w:start w:val="78"/>
      <w:numFmt w:val="bullet"/>
      <w:lvlText w:val="•"/>
      <w:lvlJc w:val="left"/>
      <w:pPr>
        <w:tabs>
          <w:tab w:val="num" w:pos="1800"/>
        </w:tabs>
        <w:ind w:left="1800" w:hanging="360"/>
      </w:pPr>
      <w:rPr>
        <w:rFonts w:ascii="Arial" w:hAnsi="Arial" w:hint="default"/>
      </w:rPr>
    </w:lvl>
    <w:lvl w:ilvl="3" w:tplc="3CB69A1C" w:tentative="1">
      <w:start w:val="1"/>
      <w:numFmt w:val="bullet"/>
      <w:lvlText w:val="•"/>
      <w:lvlJc w:val="left"/>
      <w:pPr>
        <w:tabs>
          <w:tab w:val="num" w:pos="2520"/>
        </w:tabs>
        <w:ind w:left="2520" w:hanging="360"/>
      </w:pPr>
      <w:rPr>
        <w:rFonts w:ascii="Arial" w:hAnsi="Arial" w:hint="default"/>
      </w:rPr>
    </w:lvl>
    <w:lvl w:ilvl="4" w:tplc="89B6A402" w:tentative="1">
      <w:start w:val="1"/>
      <w:numFmt w:val="bullet"/>
      <w:lvlText w:val="•"/>
      <w:lvlJc w:val="left"/>
      <w:pPr>
        <w:tabs>
          <w:tab w:val="num" w:pos="3240"/>
        </w:tabs>
        <w:ind w:left="3240" w:hanging="360"/>
      </w:pPr>
      <w:rPr>
        <w:rFonts w:ascii="Arial" w:hAnsi="Arial" w:hint="default"/>
      </w:rPr>
    </w:lvl>
    <w:lvl w:ilvl="5" w:tplc="5BA2EA40" w:tentative="1">
      <w:start w:val="1"/>
      <w:numFmt w:val="bullet"/>
      <w:lvlText w:val="•"/>
      <w:lvlJc w:val="left"/>
      <w:pPr>
        <w:tabs>
          <w:tab w:val="num" w:pos="3960"/>
        </w:tabs>
        <w:ind w:left="3960" w:hanging="360"/>
      </w:pPr>
      <w:rPr>
        <w:rFonts w:ascii="Arial" w:hAnsi="Arial" w:hint="default"/>
      </w:rPr>
    </w:lvl>
    <w:lvl w:ilvl="6" w:tplc="27A2F3C6" w:tentative="1">
      <w:start w:val="1"/>
      <w:numFmt w:val="bullet"/>
      <w:lvlText w:val="•"/>
      <w:lvlJc w:val="left"/>
      <w:pPr>
        <w:tabs>
          <w:tab w:val="num" w:pos="4680"/>
        </w:tabs>
        <w:ind w:left="4680" w:hanging="360"/>
      </w:pPr>
      <w:rPr>
        <w:rFonts w:ascii="Arial" w:hAnsi="Arial" w:hint="default"/>
      </w:rPr>
    </w:lvl>
    <w:lvl w:ilvl="7" w:tplc="953A5FF6" w:tentative="1">
      <w:start w:val="1"/>
      <w:numFmt w:val="bullet"/>
      <w:lvlText w:val="•"/>
      <w:lvlJc w:val="left"/>
      <w:pPr>
        <w:tabs>
          <w:tab w:val="num" w:pos="5400"/>
        </w:tabs>
        <w:ind w:left="5400" w:hanging="360"/>
      </w:pPr>
      <w:rPr>
        <w:rFonts w:ascii="Arial" w:hAnsi="Arial" w:hint="default"/>
      </w:rPr>
    </w:lvl>
    <w:lvl w:ilvl="8" w:tplc="CC76452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749377">
    <w:abstractNumId w:val="2"/>
  </w:num>
  <w:num w:numId="2" w16cid:durableId="401027477">
    <w:abstractNumId w:val="0"/>
  </w:num>
  <w:num w:numId="3" w16cid:durableId="554971530">
    <w:abstractNumId w:val="9"/>
  </w:num>
  <w:num w:numId="4" w16cid:durableId="220101482">
    <w:abstractNumId w:val="24"/>
  </w:num>
  <w:num w:numId="5" w16cid:durableId="1304585144">
    <w:abstractNumId w:val="3"/>
  </w:num>
  <w:num w:numId="6" w16cid:durableId="1240402068">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06537379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078133950">
    <w:abstractNumId w:val="8"/>
  </w:num>
  <w:num w:numId="9" w16cid:durableId="1936328841">
    <w:abstractNumId w:val="26"/>
  </w:num>
  <w:num w:numId="10" w16cid:durableId="1383604087">
    <w:abstractNumId w:val="19"/>
  </w:num>
  <w:num w:numId="11" w16cid:durableId="360975392">
    <w:abstractNumId w:val="28"/>
  </w:num>
  <w:num w:numId="12" w16cid:durableId="844857253">
    <w:abstractNumId w:val="17"/>
  </w:num>
  <w:num w:numId="13" w16cid:durableId="1866862163">
    <w:abstractNumId w:val="29"/>
  </w:num>
  <w:num w:numId="14" w16cid:durableId="879781128">
    <w:abstractNumId w:val="6"/>
  </w:num>
  <w:num w:numId="15" w16cid:durableId="762650483">
    <w:abstractNumId w:val="27"/>
  </w:num>
  <w:num w:numId="16" w16cid:durableId="1246841736">
    <w:abstractNumId w:val="25"/>
  </w:num>
  <w:num w:numId="17" w16cid:durableId="1033386456">
    <w:abstractNumId w:val="1"/>
  </w:num>
  <w:num w:numId="18" w16cid:durableId="752747767">
    <w:abstractNumId w:val="4"/>
  </w:num>
  <w:num w:numId="19" w16cid:durableId="1021319952">
    <w:abstractNumId w:val="23"/>
  </w:num>
  <w:num w:numId="20" w16cid:durableId="1434596015">
    <w:abstractNumId w:val="18"/>
  </w:num>
  <w:num w:numId="21" w16cid:durableId="984625995">
    <w:abstractNumId w:val="15"/>
  </w:num>
  <w:num w:numId="22" w16cid:durableId="948589199">
    <w:abstractNumId w:val="22"/>
  </w:num>
  <w:num w:numId="23" w16cid:durableId="1245146658">
    <w:abstractNumId w:val="11"/>
  </w:num>
  <w:num w:numId="24" w16cid:durableId="1969705672">
    <w:abstractNumId w:val="5"/>
  </w:num>
  <w:num w:numId="25" w16cid:durableId="193202083">
    <w:abstractNumId w:val="7"/>
  </w:num>
  <w:num w:numId="26" w16cid:durableId="1488858424">
    <w:abstractNumId w:val="20"/>
  </w:num>
  <w:num w:numId="27" w16cid:durableId="1673878394">
    <w:abstractNumId w:val="12"/>
  </w:num>
  <w:num w:numId="28" w16cid:durableId="444231930">
    <w:abstractNumId w:val="16"/>
  </w:num>
  <w:num w:numId="29" w16cid:durableId="1025325229">
    <w:abstractNumId w:val="10"/>
  </w:num>
  <w:num w:numId="30" w16cid:durableId="1634360540">
    <w:abstractNumId w:val="21"/>
  </w:num>
  <w:num w:numId="31" w16cid:durableId="109008449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132E"/>
    <w:rsid w:val="000329B7"/>
    <w:rsid w:val="00034C99"/>
    <w:rsid w:val="000355E1"/>
    <w:rsid w:val="0004134B"/>
    <w:rsid w:val="000425BF"/>
    <w:rsid w:val="00042B8D"/>
    <w:rsid w:val="00047328"/>
    <w:rsid w:val="00053203"/>
    <w:rsid w:val="000534B2"/>
    <w:rsid w:val="00053B5E"/>
    <w:rsid w:val="000551C9"/>
    <w:rsid w:val="00063D04"/>
    <w:rsid w:val="000644AE"/>
    <w:rsid w:val="000743E0"/>
    <w:rsid w:val="00075FDE"/>
    <w:rsid w:val="00075FE3"/>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5B58"/>
    <w:rsid w:val="00147E8F"/>
    <w:rsid w:val="00151F9B"/>
    <w:rsid w:val="00153100"/>
    <w:rsid w:val="0015587F"/>
    <w:rsid w:val="00161DFF"/>
    <w:rsid w:val="00162CC1"/>
    <w:rsid w:val="00171AB1"/>
    <w:rsid w:val="00172837"/>
    <w:rsid w:val="00175E89"/>
    <w:rsid w:val="00182554"/>
    <w:rsid w:val="001837E4"/>
    <w:rsid w:val="00183CBB"/>
    <w:rsid w:val="00183DCE"/>
    <w:rsid w:val="00187D57"/>
    <w:rsid w:val="00191168"/>
    <w:rsid w:val="001932DD"/>
    <w:rsid w:val="001944E7"/>
    <w:rsid w:val="00196297"/>
    <w:rsid w:val="00196698"/>
    <w:rsid w:val="001A018B"/>
    <w:rsid w:val="001A1B32"/>
    <w:rsid w:val="001A7E27"/>
    <w:rsid w:val="001B2B74"/>
    <w:rsid w:val="001B2C11"/>
    <w:rsid w:val="001B3F5C"/>
    <w:rsid w:val="001C151F"/>
    <w:rsid w:val="001C43A1"/>
    <w:rsid w:val="001C5F8C"/>
    <w:rsid w:val="001D43CB"/>
    <w:rsid w:val="001D58BD"/>
    <w:rsid w:val="001E03F6"/>
    <w:rsid w:val="001E1FDA"/>
    <w:rsid w:val="001E621D"/>
    <w:rsid w:val="001F0244"/>
    <w:rsid w:val="001F1487"/>
    <w:rsid w:val="001F36D9"/>
    <w:rsid w:val="001F5B14"/>
    <w:rsid w:val="00200B4D"/>
    <w:rsid w:val="00202EE0"/>
    <w:rsid w:val="002133A3"/>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0244"/>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1DA2"/>
    <w:rsid w:val="002C2973"/>
    <w:rsid w:val="002C2F7A"/>
    <w:rsid w:val="002C4C62"/>
    <w:rsid w:val="002C65D3"/>
    <w:rsid w:val="002D1F76"/>
    <w:rsid w:val="002D321F"/>
    <w:rsid w:val="002D533B"/>
    <w:rsid w:val="002E06ED"/>
    <w:rsid w:val="002E1F86"/>
    <w:rsid w:val="002E316B"/>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2CC4"/>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76393"/>
    <w:rsid w:val="00383384"/>
    <w:rsid w:val="00384014"/>
    <w:rsid w:val="0038723A"/>
    <w:rsid w:val="0038771D"/>
    <w:rsid w:val="00393377"/>
    <w:rsid w:val="0039425C"/>
    <w:rsid w:val="003A0677"/>
    <w:rsid w:val="003A4336"/>
    <w:rsid w:val="003A54C8"/>
    <w:rsid w:val="003A5CB9"/>
    <w:rsid w:val="003A7CFD"/>
    <w:rsid w:val="003B0854"/>
    <w:rsid w:val="003B298A"/>
    <w:rsid w:val="003B4E65"/>
    <w:rsid w:val="003B5EC6"/>
    <w:rsid w:val="003C5731"/>
    <w:rsid w:val="003C5BD4"/>
    <w:rsid w:val="003D19C5"/>
    <w:rsid w:val="003D3C39"/>
    <w:rsid w:val="003D620E"/>
    <w:rsid w:val="003D774C"/>
    <w:rsid w:val="003E389C"/>
    <w:rsid w:val="003F17EB"/>
    <w:rsid w:val="003F4E69"/>
    <w:rsid w:val="003F579A"/>
    <w:rsid w:val="003F7F02"/>
    <w:rsid w:val="00401E7E"/>
    <w:rsid w:val="00404CAF"/>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651DB"/>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2782"/>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3D1"/>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1C74"/>
    <w:rsid w:val="00643F46"/>
    <w:rsid w:val="006461EA"/>
    <w:rsid w:val="00647FAB"/>
    <w:rsid w:val="0065074D"/>
    <w:rsid w:val="00650F39"/>
    <w:rsid w:val="00651F24"/>
    <w:rsid w:val="006524E5"/>
    <w:rsid w:val="00655F12"/>
    <w:rsid w:val="00656E14"/>
    <w:rsid w:val="00667503"/>
    <w:rsid w:val="00672D21"/>
    <w:rsid w:val="00674D12"/>
    <w:rsid w:val="00683640"/>
    <w:rsid w:val="006A2878"/>
    <w:rsid w:val="006A357D"/>
    <w:rsid w:val="006A4877"/>
    <w:rsid w:val="006A57DC"/>
    <w:rsid w:val="006A67F0"/>
    <w:rsid w:val="006A77BD"/>
    <w:rsid w:val="006A7991"/>
    <w:rsid w:val="006B1803"/>
    <w:rsid w:val="006B4454"/>
    <w:rsid w:val="006C00B4"/>
    <w:rsid w:val="006C0A41"/>
    <w:rsid w:val="006C0A75"/>
    <w:rsid w:val="006C48F4"/>
    <w:rsid w:val="006C5E01"/>
    <w:rsid w:val="006D3E66"/>
    <w:rsid w:val="006D740E"/>
    <w:rsid w:val="006F0122"/>
    <w:rsid w:val="006F1087"/>
    <w:rsid w:val="006F2B72"/>
    <w:rsid w:val="006F7595"/>
    <w:rsid w:val="006F799F"/>
    <w:rsid w:val="00706626"/>
    <w:rsid w:val="00706920"/>
    <w:rsid w:val="007156F7"/>
    <w:rsid w:val="007161FF"/>
    <w:rsid w:val="0071691E"/>
    <w:rsid w:val="007211FC"/>
    <w:rsid w:val="0072282A"/>
    <w:rsid w:val="00723EC7"/>
    <w:rsid w:val="00727848"/>
    <w:rsid w:val="007344D3"/>
    <w:rsid w:val="007351BE"/>
    <w:rsid w:val="0073660F"/>
    <w:rsid w:val="0073752E"/>
    <w:rsid w:val="00737829"/>
    <w:rsid w:val="007461AD"/>
    <w:rsid w:val="0074756E"/>
    <w:rsid w:val="00751835"/>
    <w:rsid w:val="007560FE"/>
    <w:rsid w:val="007566B1"/>
    <w:rsid w:val="00757E68"/>
    <w:rsid w:val="00764538"/>
    <w:rsid w:val="00765860"/>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35BCC"/>
    <w:rsid w:val="008409F5"/>
    <w:rsid w:val="00840B1F"/>
    <w:rsid w:val="00842DE2"/>
    <w:rsid w:val="008479FE"/>
    <w:rsid w:val="008502D7"/>
    <w:rsid w:val="008504DE"/>
    <w:rsid w:val="0085152A"/>
    <w:rsid w:val="00852507"/>
    <w:rsid w:val="00852780"/>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1436"/>
    <w:rsid w:val="00892B30"/>
    <w:rsid w:val="008946DB"/>
    <w:rsid w:val="00894F9F"/>
    <w:rsid w:val="008A0C13"/>
    <w:rsid w:val="008A16C2"/>
    <w:rsid w:val="008A2ECC"/>
    <w:rsid w:val="008A3ACD"/>
    <w:rsid w:val="008A3C9B"/>
    <w:rsid w:val="008C07D4"/>
    <w:rsid w:val="008C1D48"/>
    <w:rsid w:val="008D0B78"/>
    <w:rsid w:val="008D4068"/>
    <w:rsid w:val="008E25E3"/>
    <w:rsid w:val="008E2C3D"/>
    <w:rsid w:val="008F0321"/>
    <w:rsid w:val="008F2CCA"/>
    <w:rsid w:val="008F4B86"/>
    <w:rsid w:val="008F4F0F"/>
    <w:rsid w:val="00903894"/>
    <w:rsid w:val="00904932"/>
    <w:rsid w:val="009056D8"/>
    <w:rsid w:val="0091216C"/>
    <w:rsid w:val="0091604F"/>
    <w:rsid w:val="009205D6"/>
    <w:rsid w:val="00924F48"/>
    <w:rsid w:val="00924FC6"/>
    <w:rsid w:val="00925D57"/>
    <w:rsid w:val="00930552"/>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877E0"/>
    <w:rsid w:val="009943F7"/>
    <w:rsid w:val="00996912"/>
    <w:rsid w:val="009A0EA7"/>
    <w:rsid w:val="009A4F56"/>
    <w:rsid w:val="009A5E85"/>
    <w:rsid w:val="009A66FE"/>
    <w:rsid w:val="009A698C"/>
    <w:rsid w:val="009A7AD3"/>
    <w:rsid w:val="009B0522"/>
    <w:rsid w:val="009B1E3D"/>
    <w:rsid w:val="009B5A50"/>
    <w:rsid w:val="009C10D7"/>
    <w:rsid w:val="009C26A8"/>
    <w:rsid w:val="009C7889"/>
    <w:rsid w:val="009D0E62"/>
    <w:rsid w:val="009D1D53"/>
    <w:rsid w:val="009D5B37"/>
    <w:rsid w:val="009E369D"/>
    <w:rsid w:val="009E5334"/>
    <w:rsid w:val="009E6EB0"/>
    <w:rsid w:val="009E7869"/>
    <w:rsid w:val="009F2A5E"/>
    <w:rsid w:val="009F38B2"/>
    <w:rsid w:val="009F3C0B"/>
    <w:rsid w:val="009F4949"/>
    <w:rsid w:val="009F5E5B"/>
    <w:rsid w:val="00A02F6F"/>
    <w:rsid w:val="00A06D6F"/>
    <w:rsid w:val="00A10A25"/>
    <w:rsid w:val="00A11376"/>
    <w:rsid w:val="00A118D8"/>
    <w:rsid w:val="00A12172"/>
    <w:rsid w:val="00A14D94"/>
    <w:rsid w:val="00A16B76"/>
    <w:rsid w:val="00A2063E"/>
    <w:rsid w:val="00A2154A"/>
    <w:rsid w:val="00A22104"/>
    <w:rsid w:val="00A26C12"/>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1944"/>
    <w:rsid w:val="00A72987"/>
    <w:rsid w:val="00A76C6F"/>
    <w:rsid w:val="00A81623"/>
    <w:rsid w:val="00A840FF"/>
    <w:rsid w:val="00A85ACF"/>
    <w:rsid w:val="00A86AE7"/>
    <w:rsid w:val="00A929C5"/>
    <w:rsid w:val="00A92AE4"/>
    <w:rsid w:val="00A93E4F"/>
    <w:rsid w:val="00A952CE"/>
    <w:rsid w:val="00A963DA"/>
    <w:rsid w:val="00AA02FD"/>
    <w:rsid w:val="00AA06FD"/>
    <w:rsid w:val="00AA070B"/>
    <w:rsid w:val="00AA2E4B"/>
    <w:rsid w:val="00AA49E7"/>
    <w:rsid w:val="00AA6D2A"/>
    <w:rsid w:val="00AB196D"/>
    <w:rsid w:val="00AC33B2"/>
    <w:rsid w:val="00AC4533"/>
    <w:rsid w:val="00AC5400"/>
    <w:rsid w:val="00AC6743"/>
    <w:rsid w:val="00AD0F81"/>
    <w:rsid w:val="00AD3286"/>
    <w:rsid w:val="00AD42DD"/>
    <w:rsid w:val="00AD4E49"/>
    <w:rsid w:val="00AD50AF"/>
    <w:rsid w:val="00AD6787"/>
    <w:rsid w:val="00AE1772"/>
    <w:rsid w:val="00AF2398"/>
    <w:rsid w:val="00AF4AE2"/>
    <w:rsid w:val="00AF65C8"/>
    <w:rsid w:val="00B0254B"/>
    <w:rsid w:val="00B14091"/>
    <w:rsid w:val="00B142DB"/>
    <w:rsid w:val="00B14826"/>
    <w:rsid w:val="00B20F2E"/>
    <w:rsid w:val="00B33F02"/>
    <w:rsid w:val="00B437F5"/>
    <w:rsid w:val="00B46C52"/>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1044"/>
    <w:rsid w:val="00BC3A9B"/>
    <w:rsid w:val="00BC5991"/>
    <w:rsid w:val="00BC6F33"/>
    <w:rsid w:val="00BD452B"/>
    <w:rsid w:val="00BD643B"/>
    <w:rsid w:val="00BE34A8"/>
    <w:rsid w:val="00BE35A0"/>
    <w:rsid w:val="00BF3777"/>
    <w:rsid w:val="00BF721F"/>
    <w:rsid w:val="00C02C95"/>
    <w:rsid w:val="00C05C6B"/>
    <w:rsid w:val="00C07B56"/>
    <w:rsid w:val="00C100EA"/>
    <w:rsid w:val="00C12829"/>
    <w:rsid w:val="00C156B6"/>
    <w:rsid w:val="00C16E52"/>
    <w:rsid w:val="00C2261D"/>
    <w:rsid w:val="00C22ED1"/>
    <w:rsid w:val="00C2460B"/>
    <w:rsid w:val="00C2729F"/>
    <w:rsid w:val="00C2751B"/>
    <w:rsid w:val="00C30042"/>
    <w:rsid w:val="00C30E21"/>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39A2"/>
    <w:rsid w:val="00D259EC"/>
    <w:rsid w:val="00D25E17"/>
    <w:rsid w:val="00D26A04"/>
    <w:rsid w:val="00D27A8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5DD3"/>
    <w:rsid w:val="00D87C80"/>
    <w:rsid w:val="00D94CB0"/>
    <w:rsid w:val="00D95C8E"/>
    <w:rsid w:val="00D96220"/>
    <w:rsid w:val="00DA1761"/>
    <w:rsid w:val="00DA69C4"/>
    <w:rsid w:val="00DA7370"/>
    <w:rsid w:val="00DA7DFB"/>
    <w:rsid w:val="00DB454A"/>
    <w:rsid w:val="00DC598C"/>
    <w:rsid w:val="00DD0965"/>
    <w:rsid w:val="00DD0CF2"/>
    <w:rsid w:val="00DD57EC"/>
    <w:rsid w:val="00DD5E3A"/>
    <w:rsid w:val="00DD5E95"/>
    <w:rsid w:val="00DD5EC3"/>
    <w:rsid w:val="00DE5588"/>
    <w:rsid w:val="00DF1A93"/>
    <w:rsid w:val="00DF20B2"/>
    <w:rsid w:val="00DF68B7"/>
    <w:rsid w:val="00E00CFE"/>
    <w:rsid w:val="00E03B82"/>
    <w:rsid w:val="00E072FE"/>
    <w:rsid w:val="00E07469"/>
    <w:rsid w:val="00E14035"/>
    <w:rsid w:val="00E174AA"/>
    <w:rsid w:val="00E1799F"/>
    <w:rsid w:val="00E20B3C"/>
    <w:rsid w:val="00E2427A"/>
    <w:rsid w:val="00E249BA"/>
    <w:rsid w:val="00E25D94"/>
    <w:rsid w:val="00E309D6"/>
    <w:rsid w:val="00E37288"/>
    <w:rsid w:val="00E40B6D"/>
    <w:rsid w:val="00E42681"/>
    <w:rsid w:val="00E46A70"/>
    <w:rsid w:val="00E46F71"/>
    <w:rsid w:val="00E50124"/>
    <w:rsid w:val="00E51466"/>
    <w:rsid w:val="00E535A2"/>
    <w:rsid w:val="00E56FC8"/>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A63CE"/>
    <w:rsid w:val="00EB392E"/>
    <w:rsid w:val="00EB56CB"/>
    <w:rsid w:val="00EC018E"/>
    <w:rsid w:val="00EC05FE"/>
    <w:rsid w:val="00EC0807"/>
    <w:rsid w:val="00EC2572"/>
    <w:rsid w:val="00EC5306"/>
    <w:rsid w:val="00ED0E02"/>
    <w:rsid w:val="00ED1230"/>
    <w:rsid w:val="00ED17EB"/>
    <w:rsid w:val="00EE0337"/>
    <w:rsid w:val="00EE10BE"/>
    <w:rsid w:val="00EE1A45"/>
    <w:rsid w:val="00EE7E48"/>
    <w:rsid w:val="00EE7F53"/>
    <w:rsid w:val="00EF2AAE"/>
    <w:rsid w:val="00EF398E"/>
    <w:rsid w:val="00F027A4"/>
    <w:rsid w:val="00F10419"/>
    <w:rsid w:val="00F14B16"/>
    <w:rsid w:val="00F15A22"/>
    <w:rsid w:val="00F23C5D"/>
    <w:rsid w:val="00F24BA3"/>
    <w:rsid w:val="00F251A3"/>
    <w:rsid w:val="00F25C87"/>
    <w:rsid w:val="00F346D7"/>
    <w:rsid w:val="00F37521"/>
    <w:rsid w:val="00F41B94"/>
    <w:rsid w:val="00F43087"/>
    <w:rsid w:val="00F54098"/>
    <w:rsid w:val="00F5586A"/>
    <w:rsid w:val="00F6156E"/>
    <w:rsid w:val="00F62C5B"/>
    <w:rsid w:val="00F71A0E"/>
    <w:rsid w:val="00F8359D"/>
    <w:rsid w:val="00F84704"/>
    <w:rsid w:val="00F86912"/>
    <w:rsid w:val="00F86A0D"/>
    <w:rsid w:val="00F902D6"/>
    <w:rsid w:val="00F90BB1"/>
    <w:rsid w:val="00F94CF8"/>
    <w:rsid w:val="00FA4E2F"/>
    <w:rsid w:val="00FA787B"/>
    <w:rsid w:val="00FB38F8"/>
    <w:rsid w:val="00FC1DCC"/>
    <w:rsid w:val="00FC277F"/>
    <w:rsid w:val="00FC7AAB"/>
    <w:rsid w:val="00FD0508"/>
    <w:rsid w:val="00FD5BE0"/>
    <w:rsid w:val="00FD7157"/>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9C10D7"/>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04991041">
      <w:bodyDiv w:val="1"/>
      <w:marLeft w:val="0"/>
      <w:marRight w:val="0"/>
      <w:marTop w:val="0"/>
      <w:marBottom w:val="0"/>
      <w:divBdr>
        <w:top w:val="none" w:sz="0" w:space="0" w:color="auto"/>
        <w:left w:val="none" w:sz="0" w:space="0" w:color="auto"/>
        <w:bottom w:val="none" w:sz="0" w:space="0" w:color="auto"/>
        <w:right w:val="none" w:sz="0" w:space="0" w:color="auto"/>
      </w:divBdr>
      <w:divsChild>
        <w:div w:id="491486170">
          <w:marLeft w:val="1166"/>
          <w:marRight w:val="0"/>
          <w:marTop w:val="0"/>
          <w:marBottom w:val="0"/>
          <w:divBdr>
            <w:top w:val="none" w:sz="0" w:space="0" w:color="auto"/>
            <w:left w:val="none" w:sz="0" w:space="0" w:color="auto"/>
            <w:bottom w:val="none" w:sz="0" w:space="0" w:color="auto"/>
            <w:right w:val="none" w:sz="0" w:space="0" w:color="auto"/>
          </w:divBdr>
        </w:div>
        <w:div w:id="1432821256">
          <w:marLeft w:val="1886"/>
          <w:marRight w:val="0"/>
          <w:marTop w:val="0"/>
          <w:marBottom w:val="0"/>
          <w:divBdr>
            <w:top w:val="none" w:sz="0" w:space="0" w:color="auto"/>
            <w:left w:val="none" w:sz="0" w:space="0" w:color="auto"/>
            <w:bottom w:val="none" w:sz="0" w:space="0" w:color="auto"/>
            <w:right w:val="none" w:sz="0" w:space="0" w:color="auto"/>
          </w:divBdr>
        </w:div>
        <w:div w:id="1304702615">
          <w:marLeft w:val="1886"/>
          <w:marRight w:val="0"/>
          <w:marTop w:val="0"/>
          <w:marBottom w:val="0"/>
          <w:divBdr>
            <w:top w:val="none" w:sz="0" w:space="0" w:color="auto"/>
            <w:left w:val="none" w:sz="0" w:space="0" w:color="auto"/>
            <w:bottom w:val="none" w:sz="0" w:space="0" w:color="auto"/>
            <w:right w:val="none" w:sz="0" w:space="0" w:color="auto"/>
          </w:divBdr>
        </w:div>
        <w:div w:id="1905753354">
          <w:marLeft w:val="1166"/>
          <w:marRight w:val="0"/>
          <w:marTop w:val="0"/>
          <w:marBottom w:val="0"/>
          <w:divBdr>
            <w:top w:val="none" w:sz="0" w:space="0" w:color="auto"/>
            <w:left w:val="none" w:sz="0" w:space="0" w:color="auto"/>
            <w:bottom w:val="none" w:sz="0" w:space="0" w:color="auto"/>
            <w:right w:val="none" w:sz="0" w:space="0" w:color="auto"/>
          </w:divBdr>
        </w:div>
        <w:div w:id="1014381458">
          <w:marLeft w:val="1886"/>
          <w:marRight w:val="0"/>
          <w:marTop w:val="0"/>
          <w:marBottom w:val="0"/>
          <w:divBdr>
            <w:top w:val="none" w:sz="0" w:space="0" w:color="auto"/>
            <w:left w:val="none" w:sz="0" w:space="0" w:color="auto"/>
            <w:bottom w:val="none" w:sz="0" w:space="0" w:color="auto"/>
            <w:right w:val="none" w:sz="0" w:space="0" w:color="auto"/>
          </w:divBdr>
        </w:div>
        <w:div w:id="940454993">
          <w:marLeft w:val="1886"/>
          <w:marRight w:val="0"/>
          <w:marTop w:val="0"/>
          <w:marBottom w:val="0"/>
          <w:divBdr>
            <w:top w:val="none" w:sz="0" w:space="0" w:color="auto"/>
            <w:left w:val="none" w:sz="0" w:space="0" w:color="auto"/>
            <w:bottom w:val="none" w:sz="0" w:space="0" w:color="auto"/>
            <w:right w:val="none" w:sz="0" w:space="0" w:color="auto"/>
          </w:divBdr>
        </w:div>
        <w:div w:id="1670134161">
          <w:marLeft w:val="1166"/>
          <w:marRight w:val="0"/>
          <w:marTop w:val="0"/>
          <w:marBottom w:val="0"/>
          <w:divBdr>
            <w:top w:val="none" w:sz="0" w:space="0" w:color="auto"/>
            <w:left w:val="none" w:sz="0" w:space="0" w:color="auto"/>
            <w:bottom w:val="none" w:sz="0" w:space="0" w:color="auto"/>
            <w:right w:val="none" w:sz="0" w:space="0" w:color="auto"/>
          </w:divBdr>
        </w:div>
        <w:div w:id="1028219206">
          <w:marLeft w:val="1886"/>
          <w:marRight w:val="0"/>
          <w:marTop w:val="0"/>
          <w:marBottom w:val="0"/>
          <w:divBdr>
            <w:top w:val="none" w:sz="0" w:space="0" w:color="auto"/>
            <w:left w:val="none" w:sz="0" w:space="0" w:color="auto"/>
            <w:bottom w:val="none" w:sz="0" w:space="0" w:color="auto"/>
            <w:right w:val="none" w:sz="0" w:space="0" w:color="auto"/>
          </w:divBdr>
        </w:div>
        <w:div w:id="969938984">
          <w:marLeft w:val="1886"/>
          <w:marRight w:val="0"/>
          <w:marTop w:val="0"/>
          <w:marBottom w:val="0"/>
          <w:divBdr>
            <w:top w:val="none" w:sz="0" w:space="0" w:color="auto"/>
            <w:left w:val="none" w:sz="0" w:space="0" w:color="auto"/>
            <w:bottom w:val="none" w:sz="0" w:space="0" w:color="auto"/>
            <w:right w:val="none" w:sz="0" w:space="0" w:color="auto"/>
          </w:divBdr>
        </w:div>
      </w:divsChild>
    </w:div>
    <w:div w:id="1498493802">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DEL947</Doc_x0020_Number>
    <Work_x0020_Stream xmlns="701ba468-dae9-4317-9122-2627e28a41f4">Design</Work_x0020_Stream>
    <_x003a_ xmlns="701ba468-dae9-4317-9122-2627e28a41f4" xsi:nil="true"/>
    <V xmlns="701ba468-dae9-4317-9122-2627e28a41f4">v1.1</V>
    <DateofMeeting xmlns="701ba468-dae9-4317-9122-2627e28a41f4">2023-02-16T00:00:00+00:00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21.1 Papers - Attachment 1 - CR018 Registration Service Operating Hours v1.1</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614C-66B5-4E23-84DA-11714E9FF230}"/>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97EB4D03-7684-4B15-AB46-C8D2FA1C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Alexander Whiteman</cp:lastModifiedBy>
  <cp:revision>5</cp:revision>
  <dcterms:created xsi:type="dcterms:W3CDTF">2023-02-10T13:46:00Z</dcterms:created>
  <dcterms:modified xsi:type="dcterms:W3CDTF">2023-02-15T10:39:00Z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1072800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